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17119" w14:textId="77777777" w:rsidR="0065530B" w:rsidRPr="00121FA8" w:rsidRDefault="00F12A95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  <w:r w:rsidRPr="00121FA8">
        <w:rPr>
          <w:rFonts w:ascii="Minion Pro" w:hAnsi="Minion Pro" w:cs="Times New Roman"/>
          <w:b/>
          <w:sz w:val="32"/>
          <w:szCs w:val="32"/>
        </w:rPr>
        <w:t>Tisíc tváří Amazonie najdete v Pavilonu Anthropos</w:t>
      </w:r>
    </w:p>
    <w:p w14:paraId="72CCAB3D" w14:textId="77777777" w:rsidR="00A758FC" w:rsidRPr="00214FA3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</w:p>
    <w:p w14:paraId="30D2373A" w14:textId="77777777" w:rsidR="009C52BF" w:rsidRPr="00214FA3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r w:rsidRPr="00214FA3">
        <w:rPr>
          <w:rFonts w:ascii="Minion Pro" w:hAnsi="Minion Pro" w:cs="Times New Roman"/>
        </w:rPr>
        <w:t xml:space="preserve">V Brně </w:t>
      </w:r>
      <w:r w:rsidR="00F12A95" w:rsidRPr="00214FA3">
        <w:rPr>
          <w:rFonts w:ascii="Minion Pro" w:hAnsi="Minion Pro" w:cs="Times New Roman"/>
        </w:rPr>
        <w:t>16. 5. 2024</w:t>
      </w:r>
    </w:p>
    <w:p w14:paraId="0B9D6D7C" w14:textId="77777777" w:rsidR="007258D2" w:rsidRPr="00214FA3" w:rsidRDefault="007258D2" w:rsidP="009C52BF">
      <w:pPr>
        <w:pStyle w:val="Standard"/>
        <w:ind w:left="1" w:hanging="3"/>
        <w:jc w:val="both"/>
        <w:rPr>
          <w:rFonts w:ascii="Minion Pro" w:hAnsi="Minion Pro" w:cs="Times New Roman"/>
        </w:rPr>
      </w:pPr>
      <w:bookmarkStart w:id="0" w:name="_GoBack"/>
      <w:bookmarkEnd w:id="0"/>
    </w:p>
    <w:p w14:paraId="317DF77A" w14:textId="77777777" w:rsidR="002D4A97" w:rsidRPr="00214FA3" w:rsidRDefault="002D4A97" w:rsidP="00083362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Minion Pro" w:hAnsi="Minion Pro"/>
          <w:position w:val="0"/>
          <w:sz w:val="24"/>
          <w:szCs w:val="24"/>
        </w:rPr>
      </w:pPr>
      <w:r w:rsidRPr="00214FA3">
        <w:rPr>
          <w:rFonts w:ascii="Minion Pro" w:hAnsi="Minion Pro"/>
          <w:b/>
          <w:position w:val="0"/>
          <w:sz w:val="24"/>
          <w:szCs w:val="24"/>
        </w:rPr>
        <w:t>Výstava představuje kulturní a přírodní rozmanitost oblasti Velké Amazonie a přináší vhled do života původních domorodých obyvatel tohoto kulturního areálu. Inovativní a pozoruhodné je, že se jedná v první řadě o jejich vlastní sebeprezentaci, to znamená, že se příslušníci místních etnik na přípravě výstavy významnou měrou podíleli. Návštěvníci tak poznají jejich bohatou kulturu</w:t>
      </w:r>
      <w:r w:rsidRPr="00214FA3">
        <w:rPr>
          <w:rFonts w:ascii="Minion Pro" w:hAnsi="Minion Pro"/>
          <w:position w:val="0"/>
          <w:sz w:val="24"/>
          <w:szCs w:val="24"/>
        </w:rPr>
        <w:t xml:space="preserve">, </w:t>
      </w:r>
      <w:r w:rsidRPr="00083362">
        <w:rPr>
          <w:rFonts w:ascii="Minion Pro" w:hAnsi="Minion Pro"/>
          <w:b/>
          <w:position w:val="0"/>
          <w:sz w:val="24"/>
          <w:szCs w:val="24"/>
        </w:rPr>
        <w:t>chápání přírody, mytologii, náboženství, kosmologii a výklad světa, zvyky a rituály.</w:t>
      </w:r>
    </w:p>
    <w:p w14:paraId="488BDD75" w14:textId="3548E194" w:rsidR="00083362" w:rsidRPr="00CB4349" w:rsidRDefault="002D4A97" w:rsidP="00C30341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C30341">
        <w:rPr>
          <w:rFonts w:ascii="Minion Pro" w:hAnsi="Minion Pro"/>
          <w:sz w:val="24"/>
          <w:szCs w:val="24"/>
        </w:rPr>
        <w:t xml:space="preserve">Prezentaci stěžejních témat výstavy doplňuje </w:t>
      </w:r>
      <w:r w:rsidR="00E83E7D" w:rsidRPr="00C30341">
        <w:rPr>
          <w:rFonts w:ascii="Minion Pro" w:hAnsi="Minion Pro"/>
          <w:sz w:val="24"/>
          <w:szCs w:val="24"/>
        </w:rPr>
        <w:t xml:space="preserve">celá řada originálních exponátů. </w:t>
      </w:r>
      <w:r w:rsidRPr="00C30341">
        <w:rPr>
          <w:rFonts w:ascii="Minion Pro" w:hAnsi="Minion Pro"/>
          <w:sz w:val="24"/>
          <w:szCs w:val="24"/>
        </w:rPr>
        <w:t xml:space="preserve">Jedná se o předměty denní potřeby, řemeslné výrobky, zbraně, rituální a obřadní artefakty, amulety, oděvy, ozdoby a různé doplňky. Výstava je ještě obohacena fotografiemi, malbami a řemeslnými výrobky od současných domorodých umělců a řemeslníků, a to včetně video dokumentace </w:t>
      </w:r>
      <w:r w:rsidR="0025765E" w:rsidRPr="00CB4349">
        <w:rPr>
          <w:rFonts w:ascii="Minion Pro" w:hAnsi="Minion Pro"/>
          <w:sz w:val="24"/>
          <w:szCs w:val="24"/>
        </w:rPr>
        <w:t xml:space="preserve">z místa původu popisující význam artefaktů. </w:t>
      </w:r>
      <w:r w:rsidRPr="00CB4349">
        <w:rPr>
          <w:rFonts w:ascii="Minion Pro" w:hAnsi="Minion Pro"/>
          <w:sz w:val="24"/>
          <w:szCs w:val="24"/>
        </w:rPr>
        <w:t>Vyložena je rovněž symbolika vzorů, barev i materiálu.</w:t>
      </w:r>
    </w:p>
    <w:p w14:paraId="38BBBF0D" w14:textId="77777777" w:rsidR="002D4A97" w:rsidRPr="00C30341" w:rsidRDefault="002D4A97" w:rsidP="00C30341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C30341">
        <w:rPr>
          <w:rFonts w:ascii="Minion Pro" w:hAnsi="Minion Pro"/>
          <w:sz w:val="24"/>
          <w:szCs w:val="24"/>
        </w:rPr>
        <w:t>V tomto kontextu jsou představena etnika z Peru, Ekvádoru, Kolumbie, Venezuely a Brazílie jako např. Shuarové, Achuarové, Kofánové, Huaoraniové/Waoraniové, dále Shipibo-Konibové, Cashinahuové, Ticunové, Tucanové, Yanomamiové a řada dalších. Výstava také představuje vybrané mýty a příběhy z Amazonie, a to v tištěném formátu, audio verzi i v podobě video animace.</w:t>
      </w:r>
    </w:p>
    <w:p w14:paraId="159D1EA1" w14:textId="77777777" w:rsidR="002D4A97" w:rsidRPr="00C30341" w:rsidRDefault="002D4A97" w:rsidP="00C30341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C30341">
        <w:rPr>
          <w:rFonts w:ascii="Minion Pro" w:hAnsi="Minion Pro"/>
          <w:sz w:val="24"/>
          <w:szCs w:val="24"/>
        </w:rPr>
        <w:t xml:space="preserve">Dalším významným tématem je příroda, biodiverzita a s tím i úzce související ekologie a environmentální problematika. </w:t>
      </w:r>
      <w:r w:rsidR="00121FA8" w:rsidRPr="00C30341">
        <w:rPr>
          <w:rFonts w:ascii="Minion Pro" w:hAnsi="Minion Pro"/>
          <w:sz w:val="24"/>
          <w:szCs w:val="24"/>
        </w:rPr>
        <w:t>„Návštěvníci se seznámí</w:t>
      </w:r>
      <w:r w:rsidRPr="00C30341">
        <w:rPr>
          <w:rFonts w:ascii="Minion Pro" w:hAnsi="Minion Pro"/>
          <w:sz w:val="24"/>
          <w:szCs w:val="24"/>
        </w:rPr>
        <w:t xml:space="preserve"> s výběrem zástupců amazonské fauny ze sbírek Zoologického a Entomologického oddělení MZM včetně speciálního ozvučení a samostatné video prezentace. Dermoplastické preparáty</w:t>
      </w:r>
      <w:r w:rsidR="00121FA8" w:rsidRPr="00C30341">
        <w:rPr>
          <w:rFonts w:ascii="Minion Pro" w:hAnsi="Minion Pro"/>
          <w:sz w:val="24"/>
          <w:szCs w:val="24"/>
        </w:rPr>
        <w:t>, lidově řečeno vycpaniny,</w:t>
      </w:r>
      <w:r w:rsidRPr="00C30341">
        <w:rPr>
          <w:rFonts w:ascii="Minion Pro" w:hAnsi="Minion Pro"/>
          <w:sz w:val="24"/>
          <w:szCs w:val="24"/>
        </w:rPr>
        <w:t xml:space="preserve"> doplní </w:t>
      </w:r>
      <w:r w:rsidR="00121FA8" w:rsidRPr="00C30341">
        <w:rPr>
          <w:rFonts w:ascii="Minion Pro" w:hAnsi="Minion Pro"/>
          <w:sz w:val="24"/>
          <w:szCs w:val="24"/>
        </w:rPr>
        <w:t>ilustrace Jana Dungela, nechybí ani</w:t>
      </w:r>
      <w:r w:rsidRPr="00C30341">
        <w:rPr>
          <w:rFonts w:ascii="Minion Pro" w:hAnsi="Minion Pro"/>
          <w:sz w:val="24"/>
          <w:szCs w:val="24"/>
        </w:rPr>
        <w:t xml:space="preserve"> živé exponáty. </w:t>
      </w:r>
      <w:r w:rsidR="00121FA8" w:rsidRPr="00C30341">
        <w:rPr>
          <w:rFonts w:ascii="Minion Pro" w:hAnsi="Minion Pro"/>
          <w:sz w:val="24"/>
          <w:szCs w:val="24"/>
        </w:rPr>
        <w:t>K vidění budou</w:t>
      </w:r>
      <w:r w:rsidRPr="00C30341">
        <w:rPr>
          <w:rFonts w:ascii="Minion Pro" w:hAnsi="Minion Pro"/>
          <w:sz w:val="24"/>
          <w:szCs w:val="24"/>
        </w:rPr>
        <w:t xml:space="preserve"> plody rostlin, u</w:t>
      </w:r>
      <w:r w:rsidR="00121FA8" w:rsidRPr="00C30341">
        <w:rPr>
          <w:rFonts w:ascii="Minion Pro" w:hAnsi="Minion Pro"/>
          <w:sz w:val="24"/>
          <w:szCs w:val="24"/>
        </w:rPr>
        <w:t>k</w:t>
      </w:r>
      <w:r w:rsidR="00E83E7D" w:rsidRPr="00C30341">
        <w:rPr>
          <w:rFonts w:ascii="Minion Pro" w:hAnsi="Minion Pro"/>
          <w:sz w:val="24"/>
          <w:szCs w:val="24"/>
        </w:rPr>
        <w:t>ázky dřevin a další přírodniny,“</w:t>
      </w:r>
      <w:r w:rsidR="00121FA8" w:rsidRPr="00C30341">
        <w:rPr>
          <w:rFonts w:ascii="Minion Pro" w:hAnsi="Minion Pro"/>
          <w:sz w:val="24"/>
          <w:szCs w:val="24"/>
        </w:rPr>
        <w:t xml:space="preserve"> vyjmenovává spoluautorka výstavy Sylva Brychtová. </w:t>
      </w:r>
    </w:p>
    <w:p w14:paraId="47ACD636" w14:textId="77777777" w:rsidR="00C30341" w:rsidRPr="00C30341" w:rsidRDefault="00C30341" w:rsidP="00C30341">
      <w:pPr>
        <w:pStyle w:val="Prosttext"/>
        <w:ind w:left="0" w:hanging="2"/>
        <w:jc w:val="both"/>
        <w:rPr>
          <w:rFonts w:ascii="Minion Pro" w:hAnsi="Minion Pro"/>
          <w:position w:val="0"/>
          <w:sz w:val="24"/>
          <w:szCs w:val="24"/>
        </w:rPr>
      </w:pPr>
      <w:r w:rsidRPr="00C30341">
        <w:rPr>
          <w:rFonts w:ascii="Minion Pro" w:hAnsi="Minion Pro"/>
          <w:sz w:val="24"/>
          <w:szCs w:val="24"/>
        </w:rPr>
        <w:t>„</w:t>
      </w:r>
      <w:r w:rsidR="002D4A97" w:rsidRPr="00C30341">
        <w:rPr>
          <w:rFonts w:ascii="Minion Pro" w:hAnsi="Minion Pro"/>
          <w:sz w:val="24"/>
          <w:szCs w:val="24"/>
        </w:rPr>
        <w:t xml:space="preserve">Výstava je určena </w:t>
      </w:r>
      <w:r w:rsidRPr="00C30341">
        <w:rPr>
          <w:rFonts w:ascii="Minion Pro" w:hAnsi="Minion Pro"/>
          <w:sz w:val="24"/>
          <w:szCs w:val="24"/>
        </w:rPr>
        <w:t xml:space="preserve">širokému spektru návštěvníků, </w:t>
      </w:r>
      <w:r w:rsidRPr="00C30341">
        <w:rPr>
          <w:rFonts w:ascii="Minion Pro" w:hAnsi="Minion Pro"/>
          <w:position w:val="0"/>
          <w:sz w:val="24"/>
          <w:szCs w:val="24"/>
        </w:rPr>
        <w:t>představuje kulturní a přírodní rozmanitost oblasti Velké Amazonie a přináší pohled na život původních domorodých obyvatel. Návštěvníci tak poznají jejich bohatou kulturu, chápání přírody, mytologii, náboženství, kosmologii a výklad světa, zvyky a rituály,“ vysvětluje generální ředitel muzea Mgr. Jiří Mitáček, Ph.D.</w:t>
      </w:r>
    </w:p>
    <w:p w14:paraId="4CA2B9A5" w14:textId="77777777" w:rsidR="002D4A97" w:rsidRPr="00C30341" w:rsidRDefault="00C30341" w:rsidP="00C30341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C30341">
        <w:rPr>
          <w:rFonts w:ascii="Minion Pro" w:hAnsi="Minion Pro"/>
          <w:b/>
          <w:position w:val="0"/>
          <w:sz w:val="24"/>
          <w:szCs w:val="24"/>
        </w:rPr>
        <w:t xml:space="preserve"> </w:t>
      </w:r>
      <w:r w:rsidR="002D4A97" w:rsidRPr="00C30341">
        <w:rPr>
          <w:rFonts w:ascii="Minion Pro" w:hAnsi="Minion Pro"/>
          <w:sz w:val="24"/>
          <w:szCs w:val="24"/>
        </w:rPr>
        <w:t>Texty věnující se jednotlivým tématům jsou dostupné prostřednictvím QR kódů i v audio formě, zobrazit si je lze také v anglickém a španělském jazyce.</w:t>
      </w:r>
      <w:r w:rsidR="00121FA8" w:rsidRPr="00C30341">
        <w:rPr>
          <w:rFonts w:ascii="Minion Pro" w:hAnsi="Minion Pro"/>
          <w:sz w:val="24"/>
          <w:szCs w:val="24"/>
        </w:rPr>
        <w:t xml:space="preserve"> </w:t>
      </w:r>
      <w:r w:rsidR="002D4A97" w:rsidRPr="00C30341">
        <w:rPr>
          <w:rFonts w:ascii="Minion Pro" w:hAnsi="Minion Pro"/>
          <w:sz w:val="24"/>
          <w:szCs w:val="24"/>
        </w:rPr>
        <w:t>Děti se mohou těšit na interaktivní, hravé prvky, repliky předmětů, smyslové hry, hračky, výtvarné a řemeslné tvoření, didaktický list s řadou zábavných aktivit atd.</w:t>
      </w:r>
      <w:r w:rsidR="00121FA8" w:rsidRPr="00C30341">
        <w:rPr>
          <w:rFonts w:ascii="Minion Pro" w:hAnsi="Minion Pro"/>
          <w:sz w:val="24"/>
          <w:szCs w:val="24"/>
        </w:rPr>
        <w:t xml:space="preserve"> </w:t>
      </w:r>
      <w:r w:rsidR="002D4A97" w:rsidRPr="00C30341">
        <w:rPr>
          <w:rFonts w:ascii="Minion Pro" w:hAnsi="Minion Pro"/>
          <w:sz w:val="24"/>
          <w:szCs w:val="24"/>
        </w:rPr>
        <w:t>Pro návštěvníky se zrakovým znevýhodněním jsou vedle popisků v Braillově písmu ve výstavě připraveny nejrůznější hmatové prvky, haptické předměty, mapy, model obydlí, čichové vjemy a hra v podobě pexesa.</w:t>
      </w:r>
      <w:r w:rsidR="00121FA8" w:rsidRPr="00C30341">
        <w:rPr>
          <w:rFonts w:ascii="Minion Pro" w:hAnsi="Minion Pro"/>
          <w:sz w:val="24"/>
          <w:szCs w:val="24"/>
        </w:rPr>
        <w:t xml:space="preserve"> </w:t>
      </w:r>
      <w:r w:rsidR="002D4A97" w:rsidRPr="00C30341">
        <w:rPr>
          <w:rFonts w:ascii="Minion Pro" w:hAnsi="Minion Pro"/>
          <w:sz w:val="24"/>
          <w:szCs w:val="24"/>
        </w:rPr>
        <w:t>Neslyšícím návštěvníkům je k dispozici videoprůvodce v českém znakovém jazyce.</w:t>
      </w:r>
    </w:p>
    <w:p w14:paraId="19B8DB97" w14:textId="77777777" w:rsidR="002D4A97" w:rsidRPr="00083362" w:rsidRDefault="00121FA8" w:rsidP="00083362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083362">
        <w:rPr>
          <w:rFonts w:ascii="Minion Pro" w:hAnsi="Minion Pro"/>
          <w:sz w:val="24"/>
          <w:szCs w:val="24"/>
        </w:rPr>
        <w:t>„</w:t>
      </w:r>
      <w:r w:rsidR="002D4A97" w:rsidRPr="00083362">
        <w:rPr>
          <w:rFonts w:ascii="Minion Pro" w:hAnsi="Minion Pro"/>
          <w:sz w:val="24"/>
          <w:szCs w:val="24"/>
        </w:rPr>
        <w:t>Díky spolupráci se zapojenými mezinárodními institucemi a odborníky dostali domorodí obyvatelé možnost sami představit svou společnost a kulturu ze své vlastní perspektivy. Návštěvníci tak získají jedinečnou příležitost nahlížet na život v</w:t>
      </w:r>
      <w:r w:rsidRPr="00083362">
        <w:rPr>
          <w:rFonts w:ascii="Minion Pro" w:hAnsi="Minion Pro"/>
          <w:sz w:val="24"/>
          <w:szCs w:val="24"/>
        </w:rPr>
        <w:t xml:space="preserve"> Amazonii</w:t>
      </w:r>
      <w:r w:rsidR="00E83E7D">
        <w:rPr>
          <w:rFonts w:ascii="Minion Pro" w:hAnsi="Minion Pro"/>
          <w:sz w:val="24"/>
          <w:szCs w:val="24"/>
        </w:rPr>
        <w:t xml:space="preserve"> očima jejich obyvatel,“</w:t>
      </w:r>
      <w:r w:rsidRPr="00083362">
        <w:rPr>
          <w:rFonts w:ascii="Minion Pro" w:hAnsi="Minion Pro"/>
          <w:sz w:val="24"/>
          <w:szCs w:val="24"/>
        </w:rPr>
        <w:t xml:space="preserve"> vyzdvihuje podstatný aspekt výstavy spoluautorka Athena A</w:t>
      </w:r>
      <w:r w:rsidR="00083362" w:rsidRPr="00083362">
        <w:rPr>
          <w:rFonts w:ascii="Minion Pro" w:hAnsi="Minion Pro"/>
          <w:sz w:val="24"/>
          <w:szCs w:val="24"/>
        </w:rPr>
        <w:t>l</w:t>
      </w:r>
      <w:r w:rsidRPr="00083362">
        <w:rPr>
          <w:rFonts w:ascii="Minion Pro" w:hAnsi="Minion Pro"/>
          <w:sz w:val="24"/>
          <w:szCs w:val="24"/>
        </w:rPr>
        <w:t>chazidu.</w:t>
      </w:r>
    </w:p>
    <w:p w14:paraId="63CCF1DE" w14:textId="77777777" w:rsidR="002D4A97" w:rsidRPr="00083362" w:rsidRDefault="002D4A97" w:rsidP="00083362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083362">
        <w:rPr>
          <w:rFonts w:ascii="Minion Pro" w:hAnsi="Minion Pro"/>
          <w:sz w:val="24"/>
          <w:szCs w:val="24"/>
        </w:rPr>
        <w:lastRenderedPageBreak/>
        <w:t xml:space="preserve">Výstava </w:t>
      </w:r>
      <w:r w:rsidRPr="00083362">
        <w:rPr>
          <w:rFonts w:ascii="Minion Pro" w:hAnsi="Minion Pro"/>
          <w:iCs/>
          <w:sz w:val="24"/>
          <w:szCs w:val="24"/>
        </w:rPr>
        <w:t>Tisíc tváří Amazonie</w:t>
      </w:r>
      <w:r w:rsidRPr="00083362">
        <w:rPr>
          <w:rFonts w:ascii="Minion Pro" w:hAnsi="Minion Pro"/>
          <w:sz w:val="24"/>
          <w:szCs w:val="24"/>
        </w:rPr>
        <w:t xml:space="preserve"> je prostorem interkulturního dialogu. Představuje projekt mnoha spolupracujících institucí, z nichž hlavním partnerem je Centrum jazykového vzdělávání z Masarykovy univerzity. Dalšími partnery jsou Národní muzeum - Náprstkovo muzeum asijských, afrických a amerických kultur, Teiresiás - Středisko pro pomoc studentům se specifickými nároky z Masarykovy univerzity, Fakulta informatiky z Masarykovy univerzity, ZUŠ Smetanova, Brno, Střední škola umění a designu a Vyšší odborná škola Brno, Zoo Brno a stanice zájmových činností.</w:t>
      </w:r>
    </w:p>
    <w:p w14:paraId="4867AC76" w14:textId="77777777" w:rsidR="002D4A97" w:rsidRPr="00083362" w:rsidRDefault="002D4A97" w:rsidP="00083362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083362">
        <w:rPr>
          <w:rFonts w:ascii="Minion Pro" w:hAnsi="Minion Pro"/>
          <w:sz w:val="24"/>
          <w:szCs w:val="24"/>
        </w:rPr>
        <w:t>Ze zahraničních institucí je třeba zmínit zejména Universidad del Azuay spolu s Universidad Politécnica Salesiana z Ekvádoru, dále Universidad Científica del Sur z Peru a Bournemouth University z Velké Británie. Na výstavě jsou rovněž zastoupeny fotografie a nahrávky z unikátního projektu Masarykovy univerzity EPSULA. Fotografie shipibského umělce Davida Díaze zajistilo Velvyslanectví Peruánské republiky v Praze.</w:t>
      </w:r>
    </w:p>
    <w:p w14:paraId="4C500A66" w14:textId="77777777" w:rsidR="002D4A97" w:rsidRPr="00083362" w:rsidRDefault="002D4A97" w:rsidP="00083362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083362">
        <w:rPr>
          <w:rFonts w:ascii="Minion Pro" w:hAnsi="Minion Pro"/>
          <w:sz w:val="24"/>
          <w:szCs w:val="24"/>
        </w:rPr>
        <w:t>Hlavními autorkami výstavy jsou Athena Alchazidu, hispanistka z Masarykovy univerzity v Brně, a Narcisa de Jesús Ullauri Donoso, antropoložka z Universidad del Azuay z Ekvádoru, která je současně garantkou výstavy.</w:t>
      </w:r>
    </w:p>
    <w:p w14:paraId="35ABDB99" w14:textId="77777777" w:rsidR="002D4A97" w:rsidRPr="00083362" w:rsidRDefault="002D4A97" w:rsidP="00083362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083362">
        <w:rPr>
          <w:rFonts w:ascii="Minion Pro" w:hAnsi="Minion Pro"/>
          <w:sz w:val="24"/>
          <w:szCs w:val="24"/>
        </w:rPr>
        <w:t>Výtvarnou instalaci doplnil rovněž fotografický materiál z archivu etnografa, publicisty a spisovatele Mnislava Zeleného Atapany, etnobotaničky Jany Horáčkové a Národního muzea - Náprstkova muzea asijských, afrických a amerických kultur.</w:t>
      </w:r>
    </w:p>
    <w:p w14:paraId="1D144FAE" w14:textId="77777777" w:rsidR="002D4A97" w:rsidRPr="00083362" w:rsidRDefault="002D4A97" w:rsidP="00083362">
      <w:pPr>
        <w:pStyle w:val="Prosttext"/>
        <w:ind w:left="0" w:hanging="2"/>
        <w:jc w:val="both"/>
        <w:rPr>
          <w:rFonts w:ascii="Minion Pro" w:hAnsi="Minion Pro"/>
          <w:sz w:val="24"/>
          <w:szCs w:val="24"/>
        </w:rPr>
      </w:pPr>
      <w:r w:rsidRPr="00083362">
        <w:rPr>
          <w:rFonts w:ascii="Minion Pro" w:hAnsi="Minion Pro"/>
          <w:sz w:val="24"/>
          <w:szCs w:val="24"/>
        </w:rPr>
        <w:t>Výstavu doprovází celá řada programů určená nejen pro rodiny s dětmi. Připraveny jsou výtvarné a řemeslné workshopy, výukový program pro školy a volnočasové organizace a také popularizační přednášky s promítáním pro širokou veřejnost.</w:t>
      </w:r>
    </w:p>
    <w:p w14:paraId="2F418A8C" w14:textId="77777777" w:rsidR="00083362" w:rsidRDefault="00083362" w:rsidP="00083362">
      <w:pPr>
        <w:pStyle w:val="Prosttext"/>
        <w:ind w:left="0" w:hanging="2"/>
        <w:jc w:val="both"/>
        <w:rPr>
          <w:rStyle w:val="Siln"/>
          <w:rFonts w:ascii="Minion Pro" w:hAnsi="Minion Pro"/>
          <w:sz w:val="24"/>
          <w:szCs w:val="24"/>
        </w:rPr>
      </w:pPr>
    </w:p>
    <w:p w14:paraId="006CE984" w14:textId="77777777" w:rsidR="002D4A97" w:rsidRPr="00214FA3" w:rsidRDefault="002D4A97" w:rsidP="00214FA3">
      <w:pPr>
        <w:pStyle w:val="Prosttext"/>
        <w:ind w:left="0" w:hanging="2"/>
        <w:rPr>
          <w:rFonts w:ascii="Minion Pro" w:hAnsi="Minion Pro"/>
          <w:sz w:val="24"/>
          <w:szCs w:val="24"/>
        </w:rPr>
      </w:pPr>
      <w:r w:rsidRPr="00214FA3">
        <w:rPr>
          <w:rStyle w:val="Siln"/>
          <w:rFonts w:ascii="Minion Pro" w:hAnsi="Minion Pro"/>
          <w:sz w:val="24"/>
          <w:szCs w:val="24"/>
        </w:rPr>
        <w:t>Nad výstavou převzali záštitu:</w:t>
      </w:r>
      <w:r w:rsidRPr="00214FA3">
        <w:rPr>
          <w:rFonts w:ascii="Minion Pro" w:hAnsi="Minion Pro"/>
          <w:sz w:val="24"/>
          <w:szCs w:val="24"/>
        </w:rPr>
        <w:br/>
        <w:t> </w:t>
      </w:r>
    </w:p>
    <w:p w14:paraId="6D471975" w14:textId="77777777" w:rsidR="002D4A97" w:rsidRPr="00214FA3" w:rsidRDefault="002D4A97" w:rsidP="00214FA3">
      <w:pPr>
        <w:pStyle w:val="Prosttext"/>
        <w:ind w:left="0" w:hanging="2"/>
        <w:rPr>
          <w:rFonts w:ascii="Minion Pro" w:hAnsi="Minion Pro"/>
          <w:sz w:val="24"/>
          <w:szCs w:val="24"/>
        </w:rPr>
      </w:pPr>
      <w:r w:rsidRPr="00214FA3">
        <w:rPr>
          <w:rStyle w:val="Siln"/>
          <w:rFonts w:ascii="Minion Pro" w:hAnsi="Minion Pro"/>
          <w:sz w:val="24"/>
          <w:szCs w:val="24"/>
        </w:rPr>
        <w:t>Mgr. Martin Baxa</w:t>
      </w:r>
      <w:r w:rsidR="00214FA3">
        <w:rPr>
          <w:rFonts w:ascii="Minion Pro" w:hAnsi="Minion Pro"/>
          <w:sz w:val="24"/>
          <w:szCs w:val="24"/>
        </w:rPr>
        <w:t xml:space="preserve">, ministr kultury ČR; </w:t>
      </w:r>
      <w:r w:rsidRPr="00214FA3">
        <w:rPr>
          <w:rStyle w:val="Siln"/>
          <w:rFonts w:ascii="Minion Pro" w:hAnsi="Minion Pro"/>
          <w:sz w:val="24"/>
          <w:szCs w:val="24"/>
        </w:rPr>
        <w:t>JUDr. Markéta Vaňková</w:t>
      </w:r>
      <w:r w:rsidR="00214FA3">
        <w:rPr>
          <w:rFonts w:ascii="Minion Pro" w:hAnsi="Minion Pro"/>
          <w:sz w:val="24"/>
          <w:szCs w:val="24"/>
        </w:rPr>
        <w:t>, p</w:t>
      </w:r>
      <w:r w:rsidRPr="00214FA3">
        <w:rPr>
          <w:rFonts w:ascii="Minion Pro" w:hAnsi="Minion Pro"/>
          <w:sz w:val="24"/>
          <w:szCs w:val="24"/>
        </w:rPr>
        <w:t>ri</w:t>
      </w:r>
      <w:r w:rsidR="00214FA3">
        <w:rPr>
          <w:rFonts w:ascii="Minion Pro" w:hAnsi="Minion Pro"/>
          <w:sz w:val="24"/>
          <w:szCs w:val="24"/>
        </w:rPr>
        <w:t xml:space="preserve">mátorka Statutárního města Brna; </w:t>
      </w:r>
      <w:r w:rsidRPr="00214FA3">
        <w:rPr>
          <w:rFonts w:ascii="Minion Pro" w:hAnsi="Minion Pro"/>
          <w:sz w:val="24"/>
          <w:szCs w:val="24"/>
        </w:rPr>
        <w:t> </w:t>
      </w:r>
      <w:r w:rsidRPr="00214FA3">
        <w:rPr>
          <w:rStyle w:val="Siln"/>
          <w:rFonts w:ascii="Minion Pro" w:hAnsi="Minion Pro"/>
          <w:sz w:val="24"/>
          <w:szCs w:val="24"/>
        </w:rPr>
        <w:t>Prof. MUDr. Martin Bareš, Ph.D.</w:t>
      </w:r>
      <w:r w:rsidR="00214FA3">
        <w:rPr>
          <w:rFonts w:ascii="Minion Pro" w:hAnsi="Minion Pro"/>
          <w:sz w:val="24"/>
          <w:szCs w:val="24"/>
        </w:rPr>
        <w:t xml:space="preserve">, rektor Masarykovy univerzity; </w:t>
      </w:r>
      <w:r w:rsidRPr="00214FA3">
        <w:rPr>
          <w:rStyle w:val="Siln"/>
          <w:rFonts w:ascii="Minion Pro" w:hAnsi="Minion Pro"/>
          <w:sz w:val="24"/>
          <w:szCs w:val="24"/>
        </w:rPr>
        <w:t>Néstor Popolizio</w:t>
      </w:r>
      <w:r w:rsidR="00214FA3">
        <w:rPr>
          <w:rFonts w:ascii="Minion Pro" w:hAnsi="Minion Pro"/>
          <w:sz w:val="24"/>
          <w:szCs w:val="24"/>
        </w:rPr>
        <w:t>, v</w:t>
      </w:r>
      <w:r w:rsidRPr="00214FA3">
        <w:rPr>
          <w:rFonts w:ascii="Minion Pro" w:hAnsi="Minion Pro"/>
          <w:sz w:val="24"/>
          <w:szCs w:val="24"/>
        </w:rPr>
        <w:t>elvyslanec Peru v</w:t>
      </w:r>
      <w:r w:rsidR="00214FA3">
        <w:rPr>
          <w:rFonts w:ascii="Minion Pro" w:hAnsi="Minion Pro"/>
          <w:sz w:val="24"/>
          <w:szCs w:val="24"/>
        </w:rPr>
        <w:t> </w:t>
      </w:r>
      <w:r w:rsidRPr="00214FA3">
        <w:rPr>
          <w:rFonts w:ascii="Minion Pro" w:hAnsi="Minion Pro"/>
          <w:sz w:val="24"/>
          <w:szCs w:val="24"/>
        </w:rPr>
        <w:t>ČR</w:t>
      </w:r>
      <w:r w:rsidR="00214FA3">
        <w:rPr>
          <w:rFonts w:ascii="Minion Pro" w:hAnsi="Minion Pro"/>
          <w:sz w:val="24"/>
          <w:szCs w:val="24"/>
        </w:rPr>
        <w:t xml:space="preserve">; </w:t>
      </w:r>
      <w:r w:rsidRPr="00214FA3">
        <w:rPr>
          <w:rStyle w:val="Siln"/>
          <w:rFonts w:ascii="Minion Pro" w:hAnsi="Minion Pro"/>
          <w:sz w:val="24"/>
          <w:szCs w:val="24"/>
        </w:rPr>
        <w:t>Sônia Regina Guimarães Gomes</w:t>
      </w:r>
      <w:r w:rsidR="00214FA3">
        <w:rPr>
          <w:rFonts w:ascii="Minion Pro" w:hAnsi="Minion Pro"/>
          <w:sz w:val="24"/>
          <w:szCs w:val="24"/>
        </w:rPr>
        <w:t>, v</w:t>
      </w:r>
      <w:r w:rsidRPr="00214FA3">
        <w:rPr>
          <w:rFonts w:ascii="Minion Pro" w:hAnsi="Minion Pro"/>
          <w:sz w:val="24"/>
          <w:szCs w:val="24"/>
        </w:rPr>
        <w:t>elvyslankyně Brazílie v</w:t>
      </w:r>
      <w:r w:rsidR="00214FA3">
        <w:rPr>
          <w:rFonts w:ascii="Minion Pro" w:hAnsi="Minion Pro"/>
          <w:sz w:val="24"/>
          <w:szCs w:val="24"/>
        </w:rPr>
        <w:t> </w:t>
      </w:r>
      <w:r w:rsidRPr="00214FA3">
        <w:rPr>
          <w:rFonts w:ascii="Minion Pro" w:hAnsi="Minion Pro"/>
          <w:sz w:val="24"/>
          <w:szCs w:val="24"/>
        </w:rPr>
        <w:t>ČR</w:t>
      </w:r>
      <w:r w:rsidR="00214FA3">
        <w:rPr>
          <w:rFonts w:ascii="Minion Pro" w:hAnsi="Minion Pro"/>
          <w:sz w:val="24"/>
          <w:szCs w:val="24"/>
        </w:rPr>
        <w:t xml:space="preserve">; </w:t>
      </w:r>
      <w:r w:rsidR="00214FA3" w:rsidRPr="00C30341">
        <w:rPr>
          <w:rFonts w:ascii="Minion Pro" w:hAnsi="Minion Pro"/>
          <w:b/>
          <w:sz w:val="24"/>
          <w:szCs w:val="24"/>
        </w:rPr>
        <w:t>Pavla Havrlíková</w:t>
      </w:r>
      <w:r w:rsidR="00214FA3">
        <w:rPr>
          <w:rFonts w:ascii="Minion Pro" w:hAnsi="Minion Pro"/>
          <w:sz w:val="24"/>
          <w:szCs w:val="24"/>
        </w:rPr>
        <w:t>, velvyslankyně ČR v Brazílii.</w:t>
      </w:r>
    </w:p>
    <w:p w14:paraId="5BA899A9" w14:textId="77777777" w:rsidR="002860F1" w:rsidRDefault="002860F1" w:rsidP="002D4A97">
      <w:pPr>
        <w:ind w:left="0" w:hanging="2"/>
        <w:rPr>
          <w:rFonts w:ascii="Minion Pro" w:hAnsi="Minion Pro"/>
          <w:noProof/>
          <w:color w:val="0000FF"/>
          <w:sz w:val="24"/>
          <w:szCs w:val="24"/>
        </w:rPr>
      </w:pPr>
    </w:p>
    <w:p w14:paraId="6E1BCD05" w14:textId="77777777" w:rsidR="002D4A97" w:rsidRPr="00214FA3" w:rsidRDefault="00EA58DA" w:rsidP="002D4A97">
      <w:pPr>
        <w:ind w:left="0" w:hanging="2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noProof/>
          <w:color w:val="0000FF"/>
          <w:sz w:val="24"/>
          <w:szCs w:val="24"/>
        </w:rPr>
        <w:pict w14:anchorId="0B4D7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118.2pt">
            <v:imagedata r:id="rId9" o:title="loga tiskovka2 AMAZONIE FINAL"/>
          </v:shape>
        </w:pict>
      </w:r>
    </w:p>
    <w:p w14:paraId="3B9536D9" w14:textId="77777777" w:rsidR="002D4A97" w:rsidRPr="00214FA3" w:rsidRDefault="002D4A97" w:rsidP="002D4A97">
      <w:pPr>
        <w:pStyle w:val="Nadpis5"/>
        <w:ind w:left="0" w:hanging="2"/>
        <w:rPr>
          <w:rFonts w:ascii="Minion Pro" w:hAnsi="Minion Pro"/>
          <w:sz w:val="24"/>
          <w:szCs w:val="24"/>
        </w:rPr>
      </w:pPr>
      <w:r w:rsidRPr="00214FA3">
        <w:rPr>
          <w:rFonts w:ascii="Minion Pro" w:hAnsi="Minion Pro"/>
          <w:sz w:val="24"/>
          <w:szCs w:val="24"/>
        </w:rPr>
        <w:t>Tisíc tváří Amazonie</w:t>
      </w:r>
      <w:r w:rsidRPr="00214FA3">
        <w:rPr>
          <w:rFonts w:ascii="Minion Pro" w:hAnsi="Minion Pro"/>
          <w:sz w:val="24"/>
          <w:szCs w:val="24"/>
        </w:rPr>
        <w:br/>
        <w:t>Pavilon Anthropos, Pisárecká 5, Brno</w:t>
      </w:r>
      <w:r w:rsidRPr="00214FA3">
        <w:rPr>
          <w:rFonts w:ascii="Minion Pro" w:hAnsi="Minion Pro"/>
          <w:sz w:val="24"/>
          <w:szCs w:val="24"/>
        </w:rPr>
        <w:br/>
        <w:t>17. 5. 2024 – 4. 1. 2026</w:t>
      </w:r>
    </w:p>
    <w:p w14:paraId="6665EA63" w14:textId="77777777" w:rsidR="002D4A97" w:rsidRPr="00214FA3" w:rsidRDefault="002D4A97" w:rsidP="002D4A97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Minion Pro" w:hAnsi="Minion Pro"/>
          <w:position w:val="0"/>
          <w:sz w:val="24"/>
          <w:szCs w:val="24"/>
        </w:rPr>
      </w:pPr>
    </w:p>
    <w:p w14:paraId="6EDDC3B6" w14:textId="77777777" w:rsidR="00D15CC3" w:rsidRDefault="00D15CC3" w:rsidP="00854E37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lastRenderedPageBreak/>
        <w:t xml:space="preserve">Tiskový a PR servis MZM: </w:t>
      </w:r>
    </w:p>
    <w:p w14:paraId="4CA9FE99" w14:textId="211F8231" w:rsidR="00101979" w:rsidRDefault="00D15CC3" w:rsidP="00854E37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tel. </w:t>
      </w:r>
      <w:r w:rsidR="00CB4349">
        <w:rPr>
          <w:rFonts w:eastAsia="NSimSun"/>
          <w:i/>
          <w:kern w:val="3"/>
          <w:sz w:val="24"/>
          <w:szCs w:val="24"/>
          <w:lang w:eastAsia="zh-CN" w:bidi="hi-IN"/>
        </w:rPr>
        <w:t xml:space="preserve">+420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602 812</w:t>
      </w:r>
      <w:r w:rsidR="002D4A97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="00854E37"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14:paraId="30991990" w14:textId="6C2AE36B" w:rsidR="002D4A97" w:rsidRPr="00CB4349" w:rsidRDefault="002D4A97" w:rsidP="00854E37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CB4349">
        <w:rPr>
          <w:rFonts w:eastAsia="NSimSun"/>
          <w:i/>
          <w:kern w:val="3"/>
          <w:sz w:val="24"/>
          <w:szCs w:val="24"/>
          <w:lang w:eastAsia="zh-CN" w:bidi="hi-IN"/>
        </w:rPr>
        <w:t xml:space="preserve">Mgr. Sylva Brychtová, </w:t>
      </w:r>
      <w:r w:rsidR="00083362" w:rsidRPr="00CB4349">
        <w:rPr>
          <w:rFonts w:eastAsia="NSimSun"/>
          <w:i/>
          <w:kern w:val="3"/>
          <w:sz w:val="24"/>
          <w:szCs w:val="24"/>
          <w:lang w:eastAsia="zh-CN" w:bidi="hi-IN"/>
        </w:rPr>
        <w:t>sbrychtova@mzm.cz</w:t>
      </w:r>
      <w:r w:rsidRPr="00CB4349">
        <w:rPr>
          <w:rFonts w:eastAsia="NSimSun"/>
          <w:i/>
          <w:kern w:val="3"/>
          <w:sz w:val="24"/>
          <w:szCs w:val="24"/>
          <w:lang w:eastAsia="zh-CN" w:bidi="hi-IN"/>
        </w:rPr>
        <w:t xml:space="preserve">; </w:t>
      </w:r>
      <w:r w:rsidR="00CB4349" w:rsidRPr="00CB4349">
        <w:rPr>
          <w:rFonts w:eastAsia="NSimSun"/>
          <w:i/>
          <w:kern w:val="3"/>
          <w:sz w:val="24"/>
          <w:szCs w:val="24"/>
          <w:lang w:eastAsia="zh-CN" w:bidi="hi-IN"/>
        </w:rPr>
        <w:t xml:space="preserve"> tel. +420 731 622 219</w:t>
      </w:r>
    </w:p>
    <w:p w14:paraId="69387596" w14:textId="48420EAF" w:rsidR="00CB4349" w:rsidRPr="00CB4349" w:rsidRDefault="0025765E" w:rsidP="00CB4349">
      <w:pPr>
        <w:ind w:left="0" w:hanging="2"/>
        <w:rPr>
          <w:sz w:val="24"/>
          <w:szCs w:val="24"/>
        </w:rPr>
      </w:pPr>
      <w:r w:rsidRPr="00CB4349">
        <w:rPr>
          <w:rFonts w:eastAsia="NSimSun"/>
          <w:i/>
          <w:kern w:val="3"/>
          <w:sz w:val="24"/>
          <w:szCs w:val="24"/>
          <w:lang w:eastAsia="zh-CN" w:bidi="hi-IN"/>
        </w:rPr>
        <w:t>PhDr. A</w:t>
      </w:r>
      <w:r w:rsidR="00083362" w:rsidRPr="00CB4349">
        <w:rPr>
          <w:rFonts w:eastAsia="NSimSun"/>
          <w:i/>
          <w:kern w:val="3"/>
          <w:sz w:val="24"/>
          <w:szCs w:val="24"/>
          <w:lang w:eastAsia="zh-CN" w:bidi="hi-IN"/>
        </w:rPr>
        <w:t xml:space="preserve">thena Alchazidu, </w:t>
      </w:r>
      <w:r w:rsidRPr="00CB4349">
        <w:rPr>
          <w:rFonts w:eastAsia="NSimSun"/>
          <w:i/>
          <w:kern w:val="3"/>
          <w:sz w:val="24"/>
          <w:szCs w:val="24"/>
          <w:lang w:eastAsia="zh-CN" w:bidi="hi-IN"/>
        </w:rPr>
        <w:t>Ph.D.</w:t>
      </w:r>
      <w:r w:rsidR="00CB4349" w:rsidRPr="00CB4349">
        <w:rPr>
          <w:rFonts w:eastAsia="NSimSun"/>
          <w:i/>
          <w:kern w:val="3"/>
          <w:sz w:val="24"/>
          <w:szCs w:val="24"/>
          <w:lang w:eastAsia="zh-CN" w:bidi="hi-IN"/>
        </w:rPr>
        <w:t>, athena.alchazidu@cjv.muni.cz; tel.: +420 777 023</w:t>
      </w:r>
      <w:r w:rsidR="004004D1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="00CB4349" w:rsidRPr="00CB4349">
        <w:rPr>
          <w:rFonts w:eastAsia="NSimSun"/>
          <w:i/>
          <w:kern w:val="3"/>
          <w:sz w:val="24"/>
          <w:szCs w:val="24"/>
          <w:lang w:eastAsia="zh-CN" w:bidi="hi-IN"/>
        </w:rPr>
        <w:t>710</w:t>
      </w:r>
    </w:p>
    <w:p w14:paraId="650BD4F5" w14:textId="77777777" w:rsidR="002D4A97" w:rsidRDefault="002D4A97" w:rsidP="00854E37">
      <w:pPr>
        <w:spacing w:after="60" w:line="240" w:lineRule="auto"/>
        <w:ind w:left="0" w:hanging="2"/>
        <w:rPr>
          <w:position w:val="0"/>
          <w:sz w:val="24"/>
          <w:szCs w:val="24"/>
        </w:rPr>
      </w:pPr>
    </w:p>
    <w:p w14:paraId="293A3687" w14:textId="77777777" w:rsidR="004004D1" w:rsidRDefault="004004D1" w:rsidP="00854E37">
      <w:pPr>
        <w:spacing w:after="60" w:line="240" w:lineRule="auto"/>
        <w:ind w:left="0" w:hanging="2"/>
        <w:rPr>
          <w:position w:val="0"/>
          <w:sz w:val="24"/>
          <w:szCs w:val="24"/>
        </w:rPr>
      </w:pPr>
    </w:p>
    <w:p w14:paraId="394AA28C" w14:textId="77777777" w:rsidR="004004D1" w:rsidRDefault="004004D1" w:rsidP="00854E37">
      <w:pPr>
        <w:spacing w:after="60" w:line="240" w:lineRule="auto"/>
        <w:ind w:left="0" w:hanging="2"/>
        <w:rPr>
          <w:position w:val="0"/>
          <w:sz w:val="24"/>
          <w:szCs w:val="24"/>
        </w:rPr>
      </w:pPr>
    </w:p>
    <w:p w14:paraId="7F4AB5F7" w14:textId="77777777" w:rsidR="004004D1" w:rsidRDefault="004004D1" w:rsidP="00854E37">
      <w:pPr>
        <w:spacing w:after="60" w:line="240" w:lineRule="auto"/>
        <w:ind w:left="0" w:hanging="2"/>
        <w:rPr>
          <w:position w:val="0"/>
          <w:sz w:val="24"/>
          <w:szCs w:val="24"/>
        </w:rPr>
      </w:pPr>
    </w:p>
    <w:p w14:paraId="4C94C0B6" w14:textId="77777777" w:rsidR="004004D1" w:rsidRDefault="004004D1" w:rsidP="00854E37">
      <w:pPr>
        <w:spacing w:after="60" w:line="240" w:lineRule="auto"/>
        <w:ind w:left="0" w:hanging="2"/>
        <w:rPr>
          <w:position w:val="0"/>
          <w:sz w:val="24"/>
          <w:szCs w:val="24"/>
        </w:rPr>
      </w:pPr>
    </w:p>
    <w:p w14:paraId="5BD87E48" w14:textId="767D653B" w:rsidR="004004D1" w:rsidRPr="00854E37" w:rsidRDefault="004004D1" w:rsidP="004004D1">
      <w:pPr>
        <w:spacing w:after="60" w:line="240" w:lineRule="auto"/>
        <w:ind w:left="0" w:hanging="2"/>
        <w:jc w:val="center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11F59FA3" w14:textId="77777777"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14:paraId="16F9E185" w14:textId="77777777"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8326A" w14:paraId="44A5488C" w14:textId="77777777" w:rsidTr="00F8326A">
        <w:tc>
          <w:tcPr>
            <w:tcW w:w="3259" w:type="dxa"/>
            <w:vAlign w:val="center"/>
          </w:tcPr>
          <w:p w14:paraId="58B81B92" w14:textId="43A17155" w:rsidR="00F8326A" w:rsidRDefault="00F8326A" w:rsidP="00F8326A">
            <w:pPr>
              <w:ind w:leftChars="0" w:left="0" w:firstLineChars="0" w:firstLine="0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i/>
                <w:noProof/>
                <w:kern w:val="3"/>
                <w:sz w:val="24"/>
                <w:szCs w:val="24"/>
              </w:rPr>
              <w:drawing>
                <wp:inline distT="0" distB="0" distL="0" distR="0" wp14:anchorId="2385AF1C" wp14:editId="5A9B87DB">
                  <wp:extent cx="1774209" cy="1774209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Z_Tisic_tvari_Amazonie_fi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930" cy="177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14:paraId="2A06A1DB" w14:textId="75A8CD03" w:rsidR="00F8326A" w:rsidRDefault="00F8326A" w:rsidP="00F8326A">
            <w:pPr>
              <w:ind w:leftChars="0" w:left="0" w:firstLineChars="0" w:firstLine="0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noProof/>
                <w:sz w:val="24"/>
                <w:szCs w:val="24"/>
              </w:rPr>
              <w:drawing>
                <wp:inline distT="0" distB="0" distL="0" distR="0" wp14:anchorId="67CDE000" wp14:editId="34A6BCB1">
                  <wp:extent cx="1774800" cy="1774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Z_Tisic_tvari_Amazonie_BO_ENGLISH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00" cy="17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5B7C2506" w14:textId="3FD306C8" w:rsidR="00F8326A" w:rsidRDefault="00F8326A" w:rsidP="00F8326A">
            <w:pPr>
              <w:ind w:leftChars="0" w:left="0" w:firstLineChars="0" w:firstLine="0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noProof/>
                <w:sz w:val="24"/>
                <w:szCs w:val="24"/>
              </w:rPr>
              <w:drawing>
                <wp:inline distT="0" distB="0" distL="0" distR="0" wp14:anchorId="1DB7FE06" wp14:editId="48640C34">
                  <wp:extent cx="1774800" cy="1774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Z_Tisic_tvari_Amazonie_BO_SPANIS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00" cy="17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26A" w14:paraId="02F9AD18" w14:textId="77777777" w:rsidTr="00F8326A">
        <w:tc>
          <w:tcPr>
            <w:tcW w:w="3259" w:type="dxa"/>
            <w:vAlign w:val="center"/>
          </w:tcPr>
          <w:p w14:paraId="1E1E1342" w14:textId="672ED4E9" w:rsidR="00F8326A" w:rsidRPr="00F8326A" w:rsidRDefault="00F8326A" w:rsidP="00F8326A">
            <w:pPr>
              <w:ind w:leftChars="0" w:left="0" w:firstLineChars="0" w:firstLine="0"/>
              <w:jc w:val="center"/>
              <w:rPr>
                <w:rFonts w:ascii="Arial Narrow" w:eastAsia="NSimSun" w:hAnsi="Arial Narrow" w:cs="Arial"/>
                <w:b/>
                <w:sz w:val="24"/>
                <w:szCs w:val="24"/>
                <w:lang w:eastAsia="zh-CN" w:bidi="hi-IN"/>
              </w:rPr>
            </w:pPr>
            <w:r w:rsidRPr="00F8326A">
              <w:rPr>
                <w:rFonts w:ascii="Arial Narrow" w:eastAsia="NSimSun" w:hAnsi="Arial Narrow" w:cs="Arial"/>
                <w:b/>
                <w:sz w:val="24"/>
                <w:szCs w:val="24"/>
                <w:lang w:eastAsia="zh-CN" w:bidi="hi-IN"/>
              </w:rPr>
              <w:t>CZE</w:t>
            </w:r>
          </w:p>
        </w:tc>
        <w:tc>
          <w:tcPr>
            <w:tcW w:w="3259" w:type="dxa"/>
            <w:vAlign w:val="center"/>
          </w:tcPr>
          <w:p w14:paraId="02D5923D" w14:textId="03449F0A" w:rsidR="00F8326A" w:rsidRPr="00F8326A" w:rsidRDefault="00F8326A" w:rsidP="00F8326A">
            <w:pPr>
              <w:ind w:leftChars="0" w:left="0" w:firstLineChars="0" w:firstLine="0"/>
              <w:jc w:val="center"/>
              <w:rPr>
                <w:rFonts w:ascii="Arial Narrow" w:eastAsia="NSimSun" w:hAnsi="Arial Narrow" w:cs="Arial"/>
                <w:b/>
                <w:sz w:val="24"/>
                <w:szCs w:val="24"/>
                <w:lang w:eastAsia="zh-CN" w:bidi="hi-IN"/>
              </w:rPr>
            </w:pPr>
            <w:r w:rsidRPr="00F8326A">
              <w:rPr>
                <w:rFonts w:ascii="Arial Narrow" w:eastAsia="NSimSun" w:hAnsi="Arial Narrow" w:cs="Arial"/>
                <w:b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3260" w:type="dxa"/>
            <w:vAlign w:val="center"/>
          </w:tcPr>
          <w:p w14:paraId="5657D7AB" w14:textId="3D182816" w:rsidR="00F8326A" w:rsidRPr="00F8326A" w:rsidRDefault="00F8326A" w:rsidP="00F8326A">
            <w:pPr>
              <w:ind w:leftChars="0" w:left="0" w:firstLineChars="0" w:firstLine="0"/>
              <w:jc w:val="center"/>
              <w:rPr>
                <w:rFonts w:ascii="Arial Narrow" w:eastAsia="NSimSun" w:hAnsi="Arial Narrow" w:cs="Arial"/>
                <w:b/>
                <w:sz w:val="24"/>
                <w:szCs w:val="24"/>
                <w:lang w:eastAsia="zh-CN" w:bidi="hi-IN"/>
              </w:rPr>
            </w:pPr>
            <w:r>
              <w:rPr>
                <w:rFonts w:ascii="Arial Narrow" w:eastAsia="NSimSun" w:hAnsi="Arial Narrow" w:cs="Arial"/>
                <w:b/>
                <w:sz w:val="24"/>
                <w:szCs w:val="24"/>
                <w:lang w:eastAsia="zh-CN" w:bidi="hi-IN"/>
              </w:rPr>
              <w:t>ESP</w:t>
            </w:r>
          </w:p>
        </w:tc>
      </w:tr>
    </w:tbl>
    <w:p w14:paraId="187E2DD2" w14:textId="77777777" w:rsidR="00F8326A" w:rsidRPr="00101979" w:rsidRDefault="00F8326A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sectPr w:rsidR="00F8326A" w:rsidRPr="00101979">
      <w:headerReference w:type="default" r:id="rId13"/>
      <w:footerReference w:type="default" r:id="rId14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196CA" w14:textId="77777777" w:rsidR="00EA58DA" w:rsidRDefault="00EA58DA">
      <w:pPr>
        <w:spacing w:line="240" w:lineRule="auto"/>
        <w:ind w:left="0" w:hanging="2"/>
      </w:pPr>
      <w:r>
        <w:separator/>
      </w:r>
    </w:p>
  </w:endnote>
  <w:endnote w:type="continuationSeparator" w:id="0">
    <w:p w14:paraId="086C9D40" w14:textId="77777777" w:rsidR="00EA58DA" w:rsidRDefault="00EA58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9FE6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78A4F2A" wp14:editId="000BD2B5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2522673" w14:textId="77777777" w:rsidR="00787A91" w:rsidRDefault="00EA58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1F9BC" w14:textId="77777777" w:rsidR="00EA58DA" w:rsidRDefault="00EA58DA">
      <w:pPr>
        <w:spacing w:line="240" w:lineRule="auto"/>
        <w:ind w:left="0" w:hanging="2"/>
      </w:pPr>
      <w:r>
        <w:separator/>
      </w:r>
    </w:p>
  </w:footnote>
  <w:footnote w:type="continuationSeparator" w:id="0">
    <w:p w14:paraId="1B6956AB" w14:textId="77777777" w:rsidR="00EA58DA" w:rsidRDefault="00EA58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58BC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CFEA4F" wp14:editId="5E5CC1F9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B3C"/>
    <w:multiLevelType w:val="multilevel"/>
    <w:tmpl w:val="52B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010BC"/>
    <w:rsid w:val="00072AB1"/>
    <w:rsid w:val="0007717C"/>
    <w:rsid w:val="00082B1C"/>
    <w:rsid w:val="00083362"/>
    <w:rsid w:val="00085320"/>
    <w:rsid w:val="000E622C"/>
    <w:rsid w:val="00101979"/>
    <w:rsid w:val="00107B2D"/>
    <w:rsid w:val="00121FA8"/>
    <w:rsid w:val="00167DB9"/>
    <w:rsid w:val="001750DE"/>
    <w:rsid w:val="00176429"/>
    <w:rsid w:val="001C20C9"/>
    <w:rsid w:val="001F0341"/>
    <w:rsid w:val="002068C7"/>
    <w:rsid w:val="00214FA3"/>
    <w:rsid w:val="00224C23"/>
    <w:rsid w:val="0025765E"/>
    <w:rsid w:val="0028277D"/>
    <w:rsid w:val="0028487D"/>
    <w:rsid w:val="002860F1"/>
    <w:rsid w:val="002911E2"/>
    <w:rsid w:val="002A7223"/>
    <w:rsid w:val="002B08A9"/>
    <w:rsid w:val="002C404A"/>
    <w:rsid w:val="002D3648"/>
    <w:rsid w:val="002D4A97"/>
    <w:rsid w:val="002E279D"/>
    <w:rsid w:val="00311283"/>
    <w:rsid w:val="00336932"/>
    <w:rsid w:val="0034791D"/>
    <w:rsid w:val="003521A2"/>
    <w:rsid w:val="00352B4B"/>
    <w:rsid w:val="00366ACB"/>
    <w:rsid w:val="00374ECD"/>
    <w:rsid w:val="003757FB"/>
    <w:rsid w:val="003977B1"/>
    <w:rsid w:val="003A54A1"/>
    <w:rsid w:val="003B1F9C"/>
    <w:rsid w:val="003D5F43"/>
    <w:rsid w:val="003E2B5B"/>
    <w:rsid w:val="004004D1"/>
    <w:rsid w:val="00423881"/>
    <w:rsid w:val="00426C2B"/>
    <w:rsid w:val="004309E1"/>
    <w:rsid w:val="00432F24"/>
    <w:rsid w:val="00447E9E"/>
    <w:rsid w:val="00473812"/>
    <w:rsid w:val="00474038"/>
    <w:rsid w:val="00474A03"/>
    <w:rsid w:val="00495712"/>
    <w:rsid w:val="00500717"/>
    <w:rsid w:val="005150BC"/>
    <w:rsid w:val="00550C85"/>
    <w:rsid w:val="00560B15"/>
    <w:rsid w:val="005803FD"/>
    <w:rsid w:val="005832DE"/>
    <w:rsid w:val="005A4FA5"/>
    <w:rsid w:val="005A5BD8"/>
    <w:rsid w:val="005A6B2B"/>
    <w:rsid w:val="005A6CE8"/>
    <w:rsid w:val="005F03D0"/>
    <w:rsid w:val="006031B8"/>
    <w:rsid w:val="00647964"/>
    <w:rsid w:val="0065530B"/>
    <w:rsid w:val="00694C97"/>
    <w:rsid w:val="006B0E4E"/>
    <w:rsid w:val="006C0F31"/>
    <w:rsid w:val="006C265B"/>
    <w:rsid w:val="006E5472"/>
    <w:rsid w:val="0070142D"/>
    <w:rsid w:val="00715927"/>
    <w:rsid w:val="0072082D"/>
    <w:rsid w:val="007258D2"/>
    <w:rsid w:val="00753C72"/>
    <w:rsid w:val="00766DFD"/>
    <w:rsid w:val="00787A91"/>
    <w:rsid w:val="007A1DAC"/>
    <w:rsid w:val="007B723E"/>
    <w:rsid w:val="0080187F"/>
    <w:rsid w:val="00854E37"/>
    <w:rsid w:val="00865B6C"/>
    <w:rsid w:val="008F1059"/>
    <w:rsid w:val="00974671"/>
    <w:rsid w:val="00977AD0"/>
    <w:rsid w:val="00985409"/>
    <w:rsid w:val="009B5346"/>
    <w:rsid w:val="009C52BF"/>
    <w:rsid w:val="00A212F1"/>
    <w:rsid w:val="00A21F3E"/>
    <w:rsid w:val="00A57D77"/>
    <w:rsid w:val="00A70FB8"/>
    <w:rsid w:val="00A74750"/>
    <w:rsid w:val="00A758FC"/>
    <w:rsid w:val="00A82B62"/>
    <w:rsid w:val="00AD4949"/>
    <w:rsid w:val="00AD7B94"/>
    <w:rsid w:val="00AD7FC3"/>
    <w:rsid w:val="00AF681E"/>
    <w:rsid w:val="00B32977"/>
    <w:rsid w:val="00B4593F"/>
    <w:rsid w:val="00B630FE"/>
    <w:rsid w:val="00BA6207"/>
    <w:rsid w:val="00BA6DDA"/>
    <w:rsid w:val="00BF6333"/>
    <w:rsid w:val="00C30341"/>
    <w:rsid w:val="00C31E6E"/>
    <w:rsid w:val="00C8475F"/>
    <w:rsid w:val="00CA2F63"/>
    <w:rsid w:val="00CB4349"/>
    <w:rsid w:val="00CC2CF6"/>
    <w:rsid w:val="00CF7E0D"/>
    <w:rsid w:val="00D01697"/>
    <w:rsid w:val="00D15CC3"/>
    <w:rsid w:val="00D46FF0"/>
    <w:rsid w:val="00D54A35"/>
    <w:rsid w:val="00D673A6"/>
    <w:rsid w:val="00D700B1"/>
    <w:rsid w:val="00DA6555"/>
    <w:rsid w:val="00DE041E"/>
    <w:rsid w:val="00E35563"/>
    <w:rsid w:val="00E456D0"/>
    <w:rsid w:val="00E65DC7"/>
    <w:rsid w:val="00E83E7D"/>
    <w:rsid w:val="00EA58DA"/>
    <w:rsid w:val="00EB7557"/>
    <w:rsid w:val="00EC0C23"/>
    <w:rsid w:val="00EC7AD4"/>
    <w:rsid w:val="00ED77C3"/>
    <w:rsid w:val="00ED7F1C"/>
    <w:rsid w:val="00F00092"/>
    <w:rsid w:val="00F06242"/>
    <w:rsid w:val="00F12A95"/>
    <w:rsid w:val="00F134F6"/>
    <w:rsid w:val="00F16D37"/>
    <w:rsid w:val="00F41603"/>
    <w:rsid w:val="00F45E32"/>
    <w:rsid w:val="00F5792F"/>
    <w:rsid w:val="00F668C3"/>
    <w:rsid w:val="00F8053E"/>
    <w:rsid w:val="00F8326A"/>
    <w:rsid w:val="00F9226D"/>
    <w:rsid w:val="00F93914"/>
    <w:rsid w:val="00FC5C6C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E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2D4A97"/>
    <w:rPr>
      <w:i/>
      <w:iCs/>
    </w:rPr>
  </w:style>
  <w:style w:type="table" w:styleId="Mkatabulky">
    <w:name w:val="Table Grid"/>
    <w:basedOn w:val="Normlntabulka"/>
    <w:uiPriority w:val="39"/>
    <w:rsid w:val="00F8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2D4A97"/>
    <w:rPr>
      <w:i/>
      <w:iCs/>
    </w:rPr>
  </w:style>
  <w:style w:type="table" w:styleId="Mkatabulky">
    <w:name w:val="Table Grid"/>
    <w:basedOn w:val="Normlntabulka"/>
    <w:uiPriority w:val="39"/>
    <w:rsid w:val="00F8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4</cp:revision>
  <cp:lastPrinted>2022-08-09T07:51:00Z</cp:lastPrinted>
  <dcterms:created xsi:type="dcterms:W3CDTF">2024-05-15T14:05:00Z</dcterms:created>
  <dcterms:modified xsi:type="dcterms:W3CDTF">2024-05-16T07:33:00Z</dcterms:modified>
</cp:coreProperties>
</file>