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E594" w14:textId="37AE1811" w:rsidR="0081173D" w:rsidRPr="0081173D" w:rsidRDefault="0043619D" w:rsidP="0081173D">
      <w:pPr>
        <w:pStyle w:val="Bezmezer"/>
        <w:ind w:left="1" w:hanging="3"/>
        <w:jc w:val="center"/>
        <w:rPr>
          <w:rFonts w:ascii="Minion Pro" w:hAnsi="Minion Pro"/>
          <w:b/>
          <w:sz w:val="32"/>
          <w:szCs w:val="32"/>
        </w:rPr>
      </w:pPr>
      <w:bookmarkStart w:id="0" w:name="_GoBack"/>
      <w:bookmarkEnd w:id="0"/>
      <w:r>
        <w:rPr>
          <w:rFonts w:ascii="Minion Pro" w:hAnsi="Minion Pro"/>
          <w:b/>
          <w:sz w:val="32"/>
          <w:szCs w:val="32"/>
        </w:rPr>
        <w:t>Moravské zemské muzeum bude mít nové depozitáře</w:t>
      </w:r>
    </w:p>
    <w:p w14:paraId="7B663741" w14:textId="77777777" w:rsidR="0065530B" w:rsidRPr="0065530B" w:rsidRDefault="0065530B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14:paraId="1A8F3A08" w14:textId="77777777" w:rsidR="007037F5" w:rsidRDefault="007037F5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1B62A650" w14:textId="22132F50" w:rsidR="009C52BF" w:rsidRDefault="008F1059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 w:rsidR="00CF1E9D">
        <w:rPr>
          <w:rFonts w:ascii="Minion Pro" w:hAnsi="Minion Pro"/>
          <w:sz w:val="24"/>
          <w:szCs w:val="24"/>
        </w:rPr>
        <w:t>30. 5. 2025</w:t>
      </w:r>
    </w:p>
    <w:p w14:paraId="0B88A6BC" w14:textId="77777777" w:rsidR="00C60966" w:rsidRDefault="00C60966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0B367052" w14:textId="77777777" w:rsidR="0018670C" w:rsidRPr="00F37F64" w:rsidRDefault="0043619D" w:rsidP="00C24A7C">
      <w:pPr>
        <w:pStyle w:val="Bezmezer"/>
        <w:ind w:left="0" w:hanging="2"/>
        <w:jc w:val="both"/>
        <w:rPr>
          <w:rFonts w:ascii="Minion Pro" w:hAnsi="Minion Pro" w:cs="Calibri"/>
          <w:b/>
          <w:color w:val="000000"/>
          <w:sz w:val="24"/>
          <w:szCs w:val="24"/>
        </w:rPr>
      </w:pPr>
      <w:r w:rsidRPr="0043619D">
        <w:rPr>
          <w:rFonts w:ascii="Minion Pro" w:hAnsi="Minion Pro"/>
          <w:b/>
          <w:sz w:val="24"/>
          <w:szCs w:val="24"/>
        </w:rPr>
        <w:t xml:space="preserve">V pátek 30. května 2025 byla slavnostním poklepáním základního kamene symbolicky zahájena výstavba nového moderního depozitáře Moravského zemského muzea. Stavba s rozpočtem </w:t>
      </w:r>
      <w:r w:rsidRPr="0043619D">
        <w:rPr>
          <w:rFonts w:ascii="Minion Pro" w:hAnsi="Minion Pro"/>
          <w:b/>
          <w:color w:val="000000"/>
          <w:sz w:val="24"/>
          <w:szCs w:val="24"/>
        </w:rPr>
        <w:t xml:space="preserve">ve výši </w:t>
      </w:r>
      <w:r w:rsidRPr="00C24A7C">
        <w:rPr>
          <w:rFonts w:ascii="Minion Pro" w:hAnsi="Minion Pro"/>
          <w:b/>
          <w:color w:val="000000"/>
          <w:sz w:val="24"/>
          <w:szCs w:val="24"/>
        </w:rPr>
        <w:t>510 mil</w:t>
      </w:r>
      <w:r w:rsidR="00CF474C" w:rsidRPr="00C24A7C">
        <w:rPr>
          <w:rFonts w:ascii="Minion Pro" w:hAnsi="Minion Pro"/>
          <w:b/>
          <w:color w:val="000000"/>
          <w:sz w:val="24"/>
          <w:szCs w:val="24"/>
        </w:rPr>
        <w:t>ionů Kč</w:t>
      </w:r>
      <w:r w:rsidRPr="0018670C">
        <w:rPr>
          <w:rFonts w:ascii="Minion Pro" w:hAnsi="Minion Pro"/>
          <w:b/>
          <w:sz w:val="24"/>
          <w:szCs w:val="24"/>
        </w:rPr>
        <w:t xml:space="preserve"> představuje důležitý milník v rozvoji </w:t>
      </w:r>
      <w:r w:rsidRPr="0018670C">
        <w:rPr>
          <w:rFonts w:ascii="Minion Pro" w:hAnsi="Minion Pro"/>
          <w:b/>
          <w:color w:val="000000"/>
          <w:sz w:val="24"/>
          <w:szCs w:val="24"/>
        </w:rPr>
        <w:t>muzea a posune depozitní péči o vzácné exponáty do 21. století.</w:t>
      </w:r>
      <w:r w:rsidR="009F11B7" w:rsidRPr="0018670C">
        <w:rPr>
          <w:rFonts w:ascii="Minion Pro" w:hAnsi="Minion Pro"/>
          <w:b/>
          <w:color w:val="000000"/>
          <w:sz w:val="24"/>
          <w:szCs w:val="24"/>
        </w:rPr>
        <w:t xml:space="preserve"> </w:t>
      </w:r>
      <w:r w:rsidR="0018670C" w:rsidRPr="00F37F64">
        <w:rPr>
          <w:rFonts w:ascii="Minion Pro" w:hAnsi="Minion Pro"/>
          <w:b/>
          <w:color w:val="000000"/>
          <w:sz w:val="24"/>
          <w:szCs w:val="24"/>
        </w:rPr>
        <w:t xml:space="preserve">Zejména v roce </w:t>
      </w:r>
      <w:r w:rsidR="0018670C">
        <w:rPr>
          <w:rFonts w:ascii="Minion Pro" w:hAnsi="Minion Pro"/>
          <w:b/>
          <w:color w:val="000000"/>
          <w:sz w:val="24"/>
          <w:szCs w:val="24"/>
        </w:rPr>
        <w:t xml:space="preserve">stého </w:t>
      </w:r>
      <w:r w:rsidR="0018670C" w:rsidRPr="00F37F64">
        <w:rPr>
          <w:rFonts w:ascii="Minion Pro" w:hAnsi="Minion Pro"/>
          <w:b/>
          <w:color w:val="000000"/>
          <w:sz w:val="24"/>
          <w:szCs w:val="24"/>
        </w:rPr>
        <w:t xml:space="preserve">výročí od objevení </w:t>
      </w:r>
      <w:r w:rsidR="0018670C">
        <w:rPr>
          <w:rFonts w:ascii="Minion Pro" w:hAnsi="Minion Pro"/>
          <w:b/>
          <w:color w:val="000000"/>
          <w:sz w:val="24"/>
          <w:szCs w:val="24"/>
        </w:rPr>
        <w:t xml:space="preserve">Věstonické venuše - </w:t>
      </w:r>
      <w:r w:rsidR="0018670C" w:rsidRPr="00F37F64">
        <w:rPr>
          <w:rFonts w:ascii="Minion Pro" w:hAnsi="Minion Pro"/>
          <w:b/>
          <w:color w:val="000000"/>
          <w:sz w:val="24"/>
          <w:szCs w:val="24"/>
        </w:rPr>
        <w:t xml:space="preserve">jednoho z nejikoničtějších exponátů </w:t>
      </w:r>
      <w:r w:rsidR="0018670C">
        <w:rPr>
          <w:rFonts w:ascii="Minion Pro" w:hAnsi="Minion Pro"/>
          <w:b/>
          <w:color w:val="000000"/>
          <w:sz w:val="24"/>
          <w:szCs w:val="24"/>
        </w:rPr>
        <w:t>nejen</w:t>
      </w:r>
      <w:r w:rsidR="0018670C" w:rsidRPr="00F37F64">
        <w:rPr>
          <w:rFonts w:ascii="Minion Pro" w:hAnsi="Minion Pro"/>
          <w:b/>
          <w:color w:val="000000"/>
          <w:sz w:val="24"/>
          <w:szCs w:val="24"/>
        </w:rPr>
        <w:t xml:space="preserve"> Moravského zemského muzea, ale celé </w:t>
      </w:r>
      <w:r w:rsidR="0018670C">
        <w:rPr>
          <w:rFonts w:ascii="Minion Pro" w:hAnsi="Minion Pro"/>
          <w:b/>
          <w:color w:val="000000"/>
          <w:sz w:val="24"/>
          <w:szCs w:val="24"/>
        </w:rPr>
        <w:t xml:space="preserve">České republiky, </w:t>
      </w:r>
      <w:r w:rsidR="0018670C" w:rsidRPr="00F37F64">
        <w:rPr>
          <w:rFonts w:ascii="Minion Pro" w:hAnsi="Minion Pro"/>
          <w:b/>
          <w:color w:val="000000"/>
          <w:sz w:val="24"/>
          <w:szCs w:val="24"/>
        </w:rPr>
        <w:t>tak muzeum započíná jeden z nejdůležitějších projektů své 208leté historie.</w:t>
      </w:r>
    </w:p>
    <w:p w14:paraId="6F07C656" w14:textId="77777777" w:rsidR="0043619D" w:rsidRPr="0018670C" w:rsidRDefault="0043619D" w:rsidP="00C24A7C">
      <w:pPr>
        <w:pStyle w:val="Bezmezer"/>
        <w:ind w:left="0" w:hanging="2"/>
        <w:jc w:val="both"/>
        <w:rPr>
          <w:b/>
          <w:bCs/>
        </w:rPr>
      </w:pPr>
    </w:p>
    <w:p w14:paraId="6EC7DC6F" w14:textId="77777777" w:rsidR="0043619D" w:rsidRPr="0018670C" w:rsidRDefault="0043619D" w:rsidP="00CF1E9D">
      <w:pPr>
        <w:ind w:left="0" w:hanging="2"/>
        <w:rPr>
          <w:b/>
          <w:bCs/>
        </w:rPr>
      </w:pPr>
    </w:p>
    <w:p w14:paraId="648CF96A" w14:textId="26D9628E" w:rsidR="00C44FB5" w:rsidRPr="0018670C" w:rsidRDefault="0043619D" w:rsidP="00C24A7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18670C">
        <w:rPr>
          <w:rFonts w:ascii="Minion Pro" w:hAnsi="Minion Pro"/>
          <w:bCs/>
          <w:sz w:val="24"/>
          <w:szCs w:val="24"/>
        </w:rPr>
        <w:t xml:space="preserve">V areálu MZM v Rebešovicích vzniknou postupně dva depozitní bloky, </w:t>
      </w:r>
      <w:r w:rsidRPr="0018670C">
        <w:rPr>
          <w:rFonts w:ascii="Minion Pro" w:hAnsi="Minion Pro"/>
          <w:sz w:val="24"/>
          <w:szCs w:val="24"/>
        </w:rPr>
        <w:t>kam budou přemístěny sbírky MZM z Budišova, Slatiny</w:t>
      </w:r>
      <w:r w:rsidR="00795306" w:rsidRPr="0018670C">
        <w:rPr>
          <w:rFonts w:ascii="Minion Pro" w:hAnsi="Minion Pro"/>
          <w:sz w:val="24"/>
          <w:szCs w:val="24"/>
        </w:rPr>
        <w:t>, Moravce</w:t>
      </w:r>
      <w:r w:rsidR="00CF474C" w:rsidRPr="0018670C">
        <w:rPr>
          <w:rFonts w:ascii="Minion Pro" w:hAnsi="Minion Pro"/>
          <w:sz w:val="24"/>
          <w:szCs w:val="24"/>
        </w:rPr>
        <w:t xml:space="preserve">, </w:t>
      </w:r>
      <w:r w:rsidRPr="0018670C">
        <w:rPr>
          <w:rFonts w:ascii="Minion Pro" w:hAnsi="Minion Pro"/>
          <w:sz w:val="24"/>
          <w:szCs w:val="24"/>
        </w:rPr>
        <w:t>Bisk</w:t>
      </w:r>
      <w:r w:rsidR="00CF474C" w:rsidRPr="0018670C">
        <w:rPr>
          <w:rFonts w:ascii="Minion Pro" w:hAnsi="Minion Pro"/>
          <w:sz w:val="24"/>
          <w:szCs w:val="24"/>
        </w:rPr>
        <w:t xml:space="preserve">upského dvora </w:t>
      </w:r>
      <w:r w:rsidR="00CF474C" w:rsidRPr="00C24A7C">
        <w:rPr>
          <w:rFonts w:ascii="Minion Pro" w:hAnsi="Minion Pro"/>
          <w:sz w:val="24"/>
          <w:szCs w:val="24"/>
        </w:rPr>
        <w:t>a z centrální budovy určené</w:t>
      </w:r>
      <w:r w:rsidRPr="00C24A7C">
        <w:rPr>
          <w:rFonts w:ascii="Minion Pro" w:hAnsi="Minion Pro"/>
          <w:sz w:val="24"/>
          <w:szCs w:val="24"/>
        </w:rPr>
        <w:t xml:space="preserve"> pro odborná oddělení.</w:t>
      </w:r>
      <w:r w:rsidRPr="0018670C">
        <w:rPr>
          <w:rFonts w:ascii="Minion Pro" w:hAnsi="Minion Pro"/>
          <w:sz w:val="24"/>
          <w:szCs w:val="24"/>
        </w:rPr>
        <w:t xml:space="preserve"> </w:t>
      </w:r>
    </w:p>
    <w:p w14:paraId="353522A0" w14:textId="13618247" w:rsidR="00795306" w:rsidRDefault="00CB5CE2" w:rsidP="00C24A7C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18670C">
        <w:rPr>
          <w:rFonts w:ascii="Minion Pro" w:hAnsi="Minion Pro"/>
          <w:sz w:val="24"/>
          <w:szCs w:val="24"/>
        </w:rPr>
        <w:t>V Centrální budově se budou nacházet kromě pracoven a odborných dílen moderní laboratoře, přednáškový sál, knihovny a konzervátorská pracoviště</w:t>
      </w:r>
      <w:r w:rsidRPr="00C24A7C">
        <w:rPr>
          <w:rFonts w:ascii="Minion Pro" w:hAnsi="Minion Pro"/>
          <w:sz w:val="24"/>
          <w:szCs w:val="24"/>
        </w:rPr>
        <w:t>.</w:t>
      </w:r>
      <w:r w:rsidR="00CF474C" w:rsidRPr="00C24A7C">
        <w:rPr>
          <w:rFonts w:ascii="Minion Pro" w:hAnsi="Minion Pro"/>
          <w:sz w:val="24"/>
          <w:szCs w:val="24"/>
        </w:rPr>
        <w:t xml:space="preserve"> B</w:t>
      </w:r>
      <w:r w:rsidR="00C44FB5" w:rsidRPr="00C24A7C">
        <w:rPr>
          <w:rFonts w:ascii="Minion Pro" w:hAnsi="Minion Pro"/>
          <w:sz w:val="24"/>
          <w:szCs w:val="24"/>
        </w:rPr>
        <w:t xml:space="preserve">udova </w:t>
      </w:r>
      <w:r w:rsidR="00CF474C" w:rsidRPr="00C24A7C">
        <w:rPr>
          <w:rFonts w:ascii="Minion Pro" w:hAnsi="Minion Pro"/>
          <w:sz w:val="24"/>
          <w:szCs w:val="24"/>
        </w:rPr>
        <w:t xml:space="preserve">je energeticky </w:t>
      </w:r>
      <w:r w:rsidR="00C44FB5" w:rsidRPr="00C24A7C">
        <w:rPr>
          <w:rFonts w:ascii="Minion Pro" w:hAnsi="Minion Pro"/>
          <w:sz w:val="24"/>
          <w:szCs w:val="24"/>
        </w:rPr>
        <w:t>navržena</w:t>
      </w:r>
      <w:r w:rsidR="00C44FB5" w:rsidRPr="0018670C">
        <w:rPr>
          <w:rFonts w:ascii="Minion Pro" w:hAnsi="Minion Pro"/>
          <w:sz w:val="24"/>
          <w:szCs w:val="24"/>
        </w:rPr>
        <w:t xml:space="preserve"> v kategorii pasivních domů. </w:t>
      </w:r>
      <w:r w:rsidR="00795306" w:rsidRPr="0018670C">
        <w:rPr>
          <w:rFonts w:ascii="Minion Pro" w:hAnsi="Minion Pro"/>
          <w:sz w:val="24"/>
          <w:szCs w:val="24"/>
        </w:rPr>
        <w:t>Centrální provozní objekt tvoří přirozenou dominantu. Naopak depozitní moduly jsou za tímto objektem „schovány“ a i částečným zapuštěním do terénu maximálně upozaděny</w:t>
      </w:r>
      <w:r w:rsidR="00795306" w:rsidRPr="00795306">
        <w:rPr>
          <w:rFonts w:ascii="Minion Pro" w:hAnsi="Minion Pro"/>
          <w:sz w:val="24"/>
          <w:szCs w:val="24"/>
        </w:rPr>
        <w:t>. Součástí stavby jsou související komunikace a inženýrské sítě.</w:t>
      </w:r>
      <w:r w:rsidR="00160956">
        <w:rPr>
          <w:rFonts w:ascii="Minion Pro" w:hAnsi="Minion Pro"/>
          <w:sz w:val="24"/>
          <w:szCs w:val="24"/>
        </w:rPr>
        <w:t xml:space="preserve"> </w:t>
      </w:r>
      <w:r w:rsidR="00795306" w:rsidRPr="00795306">
        <w:rPr>
          <w:rFonts w:ascii="Minion Pro" w:hAnsi="Minion Pro"/>
          <w:sz w:val="24"/>
          <w:szCs w:val="24"/>
        </w:rPr>
        <w:t>Koncepce řešení umožňuje v budoucnu rozšíření depozitních ploch o další čtyři depozitní moduly.</w:t>
      </w:r>
    </w:p>
    <w:p w14:paraId="046CD722" w14:textId="04B3AC81" w:rsidR="00160956" w:rsidRDefault="00160956" w:rsidP="00C24A7C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„</w:t>
      </w:r>
      <w:r w:rsidR="00CF474C">
        <w:rPr>
          <w:rFonts w:ascii="Minion Pro" w:hAnsi="Minion Pro"/>
          <w:sz w:val="24"/>
          <w:szCs w:val="24"/>
        </w:rPr>
        <w:t>Výstavba depozitář</w:t>
      </w:r>
      <w:r w:rsidRPr="00795306">
        <w:rPr>
          <w:rFonts w:ascii="Minion Pro" w:hAnsi="Minion Pro"/>
          <w:sz w:val="24"/>
          <w:szCs w:val="24"/>
        </w:rPr>
        <w:t>e zabezpečí centr</w:t>
      </w:r>
      <w:r>
        <w:rPr>
          <w:rFonts w:ascii="Minion Pro" w:hAnsi="Minion Pro"/>
          <w:sz w:val="24"/>
          <w:szCs w:val="24"/>
        </w:rPr>
        <w:t>alizovanost sbírkového fondu Moravského zemského muzea</w:t>
      </w:r>
      <w:r w:rsidRPr="00795306">
        <w:rPr>
          <w:rFonts w:ascii="Minion Pro" w:hAnsi="Minion Pro"/>
          <w:sz w:val="24"/>
          <w:szCs w:val="24"/>
        </w:rPr>
        <w:t>, místo pro růst sbírek, ale zejména funkční prostory umožňující stabilní prostředí, neboť zde budou uchovávány předměty ne</w:t>
      </w:r>
      <w:r>
        <w:rPr>
          <w:rFonts w:ascii="Minion Pro" w:hAnsi="Minion Pro"/>
          <w:sz w:val="24"/>
          <w:szCs w:val="24"/>
        </w:rPr>
        <w:t xml:space="preserve">vyčíslitelné kulturní hodnoty,“ vysvětluje </w:t>
      </w:r>
      <w:r w:rsidR="00C44FB5">
        <w:rPr>
          <w:rFonts w:ascii="Minion Pro" w:hAnsi="Minion Pro"/>
          <w:sz w:val="24"/>
          <w:szCs w:val="24"/>
        </w:rPr>
        <w:t xml:space="preserve">Mgr. </w:t>
      </w:r>
      <w:r>
        <w:rPr>
          <w:rFonts w:ascii="Minion Pro" w:hAnsi="Minion Pro"/>
          <w:sz w:val="24"/>
          <w:szCs w:val="24"/>
        </w:rPr>
        <w:t xml:space="preserve">Jiří Mitáček, </w:t>
      </w:r>
      <w:r w:rsidR="00C44FB5">
        <w:rPr>
          <w:rFonts w:ascii="Minion Pro" w:hAnsi="Minion Pro"/>
          <w:sz w:val="24"/>
          <w:szCs w:val="24"/>
        </w:rPr>
        <w:t xml:space="preserve">Ph.D., </w:t>
      </w:r>
      <w:r>
        <w:rPr>
          <w:rFonts w:ascii="Minion Pro" w:hAnsi="Minion Pro"/>
          <w:sz w:val="24"/>
          <w:szCs w:val="24"/>
        </w:rPr>
        <w:t>generální ředitel MZM.</w:t>
      </w:r>
    </w:p>
    <w:p w14:paraId="4F770166" w14:textId="4BD4FCE4" w:rsidR="00160956" w:rsidRDefault="00C44FB5" w:rsidP="00C24A7C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160956">
        <w:rPr>
          <w:rFonts w:ascii="Minion Pro" w:hAnsi="Minion Pro"/>
          <w:sz w:val="24"/>
          <w:szCs w:val="24"/>
        </w:rPr>
        <w:t>Výstavbu centrální budovy a depozitního bloku realizuje konsorcium stavebních dodavatelů SYNER, s.r.o., PSG a.s. a Winning PS – stavební firma s.r.o. Vítězný projekt pochází z kanceláře Atelier 99 s.r.o., stavební práce</w:t>
      </w:r>
      <w:r>
        <w:rPr>
          <w:rFonts w:ascii="Minion Pro" w:hAnsi="Minion Pro"/>
          <w:sz w:val="24"/>
          <w:szCs w:val="24"/>
        </w:rPr>
        <w:t xml:space="preserve"> odstartovaly letos v květnu. </w:t>
      </w:r>
      <w:r w:rsidRPr="00160956">
        <w:rPr>
          <w:rFonts w:ascii="Minion Pro" w:hAnsi="Minion Pro"/>
          <w:sz w:val="24"/>
          <w:szCs w:val="24"/>
        </w:rPr>
        <w:t xml:space="preserve">Projekt v maximální míře zohledňuje záměr MZM, jehož cílem je sloučení sbírek do nových bloků Centrálního depozitáře. </w:t>
      </w:r>
      <w:r w:rsidR="00160956" w:rsidRPr="00160956">
        <w:rPr>
          <w:rFonts w:ascii="Minion Pro" w:hAnsi="Minion Pro"/>
          <w:sz w:val="24"/>
          <w:szCs w:val="24"/>
        </w:rPr>
        <w:t xml:space="preserve">„Aby nové bloky nenarušovaly okolí, jsou zapuštěny do svažitého terénu, a proto </w:t>
      </w:r>
      <w:r w:rsidR="00CF474C">
        <w:rPr>
          <w:rFonts w:ascii="Minion Pro" w:hAnsi="Minion Pro"/>
          <w:sz w:val="24"/>
          <w:szCs w:val="24"/>
        </w:rPr>
        <w:t xml:space="preserve">je na startu výstavby </w:t>
      </w:r>
      <w:r w:rsidR="00160956" w:rsidRPr="00160956">
        <w:rPr>
          <w:rFonts w:ascii="Minion Pro" w:hAnsi="Minion Pro"/>
          <w:sz w:val="24"/>
          <w:szCs w:val="24"/>
        </w:rPr>
        <w:t xml:space="preserve">nutné vytěžit přes 20 tisíc m3 zeminy. </w:t>
      </w:r>
      <w:r w:rsidR="00160956">
        <w:rPr>
          <w:rFonts w:ascii="Minion Pro" w:hAnsi="Minion Pro"/>
          <w:sz w:val="24"/>
          <w:szCs w:val="24"/>
        </w:rPr>
        <w:t>P</w:t>
      </w:r>
      <w:r w:rsidR="00160956" w:rsidRPr="00160956">
        <w:rPr>
          <w:rFonts w:ascii="Minion Pro" w:hAnsi="Minion Pro"/>
          <w:sz w:val="24"/>
          <w:szCs w:val="24"/>
        </w:rPr>
        <w:t xml:space="preserve">rojekt </w:t>
      </w:r>
      <w:r w:rsidR="00160956">
        <w:rPr>
          <w:rFonts w:ascii="Minion Pro" w:hAnsi="Minion Pro"/>
          <w:sz w:val="24"/>
          <w:szCs w:val="24"/>
        </w:rPr>
        <w:t xml:space="preserve">myslí rovněž </w:t>
      </w:r>
      <w:r w:rsidR="00160956" w:rsidRPr="00160956">
        <w:rPr>
          <w:rFonts w:ascii="Minion Pro" w:hAnsi="Minion Pro"/>
          <w:sz w:val="24"/>
          <w:szCs w:val="24"/>
        </w:rPr>
        <w:t xml:space="preserve">na řadu zabezpečovacích zařízení včetně plynového stabilního hasicího zařízení, které sbírky náležitě ochrání v případě vzniku požáru,“ </w:t>
      </w:r>
      <w:r w:rsidR="00160956">
        <w:rPr>
          <w:rFonts w:ascii="Minion Pro" w:hAnsi="Minion Pro"/>
          <w:sz w:val="24"/>
          <w:szCs w:val="24"/>
        </w:rPr>
        <w:t>dodává</w:t>
      </w:r>
      <w:r w:rsidR="00160956" w:rsidRPr="00160956">
        <w:rPr>
          <w:rFonts w:ascii="Minion Pro" w:hAnsi="Minion Pro"/>
          <w:sz w:val="24"/>
          <w:szCs w:val="24"/>
        </w:rPr>
        <w:t xml:space="preserve"> Ing. Michal Renát, obchodní ředitel oblasti Morava SYNER, s.r.o.</w:t>
      </w:r>
    </w:p>
    <w:p w14:paraId="31AE3820" w14:textId="61B2234D" w:rsidR="00795306" w:rsidRDefault="00795306" w:rsidP="00C24A7C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795306">
        <w:rPr>
          <w:rFonts w:ascii="Minion Pro" w:hAnsi="Minion Pro"/>
          <w:sz w:val="24"/>
          <w:szCs w:val="24"/>
        </w:rPr>
        <w:t>Předpokládaná doba realizace stavby je 32 měsíců.</w:t>
      </w:r>
      <w:r w:rsidR="00C44FB5">
        <w:rPr>
          <w:rFonts w:ascii="Minion Pro" w:hAnsi="Minion Pro"/>
          <w:sz w:val="24"/>
          <w:szCs w:val="24"/>
        </w:rPr>
        <w:t xml:space="preserve"> </w:t>
      </w:r>
      <w:r w:rsidRPr="00795306">
        <w:rPr>
          <w:rFonts w:ascii="Minion Pro" w:hAnsi="Minion Pro"/>
          <w:sz w:val="24"/>
          <w:szCs w:val="24"/>
        </w:rPr>
        <w:t xml:space="preserve">Vybavení objektů úložným systémem, nábytkem a laboratorním vybavením pro preparátorské a konzervátorské pracoviště odborných oddělení MZM bude předmětem navazující akce, a to včetně stěhování. </w:t>
      </w:r>
    </w:p>
    <w:p w14:paraId="673F298B" w14:textId="77777777" w:rsidR="001C7104" w:rsidRDefault="001C7104" w:rsidP="00C24A7C">
      <w:pPr>
        <w:pStyle w:val="Bezmezer"/>
        <w:ind w:leftChars="0" w:left="2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„O potřebě výstavby nového depozitáře pro Moravské zemské muzeum se hovoří již asi více než 15 let. Ministerstvo kultury na něj poskytlo dotaci ve výši 510 milionů korun a jsem rád, že se stavba velkého a významného projektu stává skutečností, protože je pro další rozvoj a modernizaci Moravského zemského muzea klíčová,“ vyzdvihuje důležitost okamžiku ministr kultury Mgr. Martin Baxa.</w:t>
      </w:r>
    </w:p>
    <w:p w14:paraId="1DF96583" w14:textId="210AAE29" w:rsidR="00C44FB5" w:rsidRDefault="00C44FB5" w:rsidP="00C24A7C">
      <w:pPr>
        <w:ind w:leftChars="0" w:left="0" w:firstLineChars="0" w:firstLine="0"/>
        <w:jc w:val="both"/>
        <w:rPr>
          <w:rFonts w:ascii="Minion Pro" w:eastAsia="Calibri" w:hAnsi="Minion Pro"/>
          <w:sz w:val="24"/>
          <w:szCs w:val="24"/>
          <w:lang w:eastAsia="en-US"/>
        </w:rPr>
      </w:pPr>
      <w:r>
        <w:rPr>
          <w:rFonts w:ascii="Minion Pro" w:eastAsia="Calibri" w:hAnsi="Minion Pro"/>
          <w:sz w:val="24"/>
          <w:szCs w:val="24"/>
          <w:lang w:eastAsia="en-US"/>
        </w:rPr>
        <w:lastRenderedPageBreak/>
        <w:t>Moravské zemské muzeum je druhou největší a současně i druhou</w:t>
      </w:r>
      <w:r w:rsidR="00016044">
        <w:rPr>
          <w:rFonts w:ascii="Minion Pro" w:eastAsia="Calibri" w:hAnsi="Minion Pro"/>
          <w:sz w:val="24"/>
          <w:szCs w:val="24"/>
          <w:lang w:eastAsia="en-US"/>
        </w:rPr>
        <w:t xml:space="preserve"> nejstarší paměťovou institucí v</w:t>
      </w:r>
      <w:r>
        <w:rPr>
          <w:rFonts w:ascii="Minion Pro" w:eastAsia="Calibri" w:hAnsi="Minion Pro"/>
          <w:sz w:val="24"/>
          <w:szCs w:val="24"/>
          <w:lang w:eastAsia="en-US"/>
        </w:rPr>
        <w:t xml:space="preserve"> České republice. Bylo založeno v roce 1817 </w:t>
      </w:r>
      <w:r w:rsidRPr="00C44FB5">
        <w:rPr>
          <w:rFonts w:ascii="Minion Pro" w:eastAsia="Calibri" w:hAnsi="Minion Pro"/>
          <w:bCs/>
          <w:sz w:val="24"/>
          <w:szCs w:val="24"/>
          <w:lang w:eastAsia="en-US"/>
        </w:rPr>
        <w:t>císařským dekretem Františka I.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 xml:space="preserve"> Ve svých sbírkách uchovává přes 6 </w:t>
      </w:r>
      <w:r>
        <w:rPr>
          <w:rFonts w:ascii="Minion Pro" w:eastAsia="Calibri" w:hAnsi="Minion Pro"/>
          <w:sz w:val="24"/>
          <w:szCs w:val="24"/>
          <w:lang w:eastAsia="en-US"/>
        </w:rPr>
        <w:t xml:space="preserve">a půl 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>milionů předmětů, které představují cenný materiál z oborů přírodních a společenských vě</w:t>
      </w:r>
      <w:r w:rsidR="00CF474C">
        <w:rPr>
          <w:rFonts w:ascii="Minion Pro" w:eastAsia="Calibri" w:hAnsi="Minion Pro"/>
          <w:sz w:val="24"/>
          <w:szCs w:val="24"/>
          <w:lang w:eastAsia="en-US"/>
        </w:rPr>
        <w:t xml:space="preserve">d. Kromě sbírkotvorné a </w:t>
      </w:r>
      <w:r w:rsidR="00CF474C" w:rsidRPr="00C24A7C">
        <w:rPr>
          <w:rFonts w:ascii="Minion Pro" w:eastAsia="Calibri" w:hAnsi="Minion Pro"/>
          <w:sz w:val="24"/>
          <w:szCs w:val="24"/>
          <w:lang w:eastAsia="en-US"/>
        </w:rPr>
        <w:t>vědecko</w:t>
      </w:r>
      <w:r w:rsidRPr="00C24A7C">
        <w:rPr>
          <w:rFonts w:ascii="Minion Pro" w:eastAsia="Calibri" w:hAnsi="Minion Pro"/>
          <w:sz w:val="24"/>
          <w:szCs w:val="24"/>
          <w:lang w:eastAsia="en-US"/>
        </w:rPr>
        <w:t>výzkumné práce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 xml:space="preserve"> pořádá muzeum výstavy, přednášky, exkurze, zabývá se prací s</w:t>
      </w:r>
      <w:r w:rsidR="008C4226">
        <w:rPr>
          <w:rFonts w:ascii="Minion Pro" w:eastAsia="Calibri" w:hAnsi="Minion Pro"/>
          <w:sz w:val="24"/>
          <w:szCs w:val="24"/>
          <w:lang w:eastAsia="en-US"/>
        </w:rPr>
        <w:t> 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>mládeží</w:t>
      </w:r>
      <w:r w:rsidR="008C4226">
        <w:rPr>
          <w:rFonts w:ascii="Minion Pro" w:eastAsia="Calibri" w:hAnsi="Minion Pro"/>
          <w:sz w:val="24"/>
          <w:szCs w:val="24"/>
          <w:lang w:eastAsia="en-US"/>
        </w:rPr>
        <w:t>,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 xml:space="preserve"> a v neposlední řadě vykazuje také rozsáhlou ediční činnost. Moravské zemské muzeum je příspěvkovou</w:t>
      </w:r>
      <w:r w:rsidR="009F11B7">
        <w:rPr>
          <w:rFonts w:ascii="Minion Pro" w:eastAsia="Calibri" w:hAnsi="Minion Pro"/>
          <w:sz w:val="24"/>
          <w:szCs w:val="24"/>
          <w:lang w:eastAsia="en-US"/>
        </w:rPr>
        <w:t xml:space="preserve"> 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>organizací </w:t>
      </w:r>
      <w:hyperlink r:id="rId7" w:tgtFrame="_blank" w:tooltip="Otevření do nového okna" w:history="1">
        <w:r w:rsidRPr="00C44FB5">
          <w:rPr>
            <w:rFonts w:ascii="Minion Pro" w:eastAsia="Calibri" w:hAnsi="Minion Pro"/>
            <w:sz w:val="24"/>
            <w:szCs w:val="24"/>
            <w:lang w:eastAsia="en-US"/>
          </w:rPr>
          <w:t>Ministerstva kultury ČR</w:t>
        </w:r>
      </w:hyperlink>
      <w:r w:rsidR="008C4226">
        <w:rPr>
          <w:rFonts w:ascii="Minion Pro" w:eastAsia="Calibri" w:hAnsi="Minion Pro"/>
          <w:sz w:val="24"/>
          <w:szCs w:val="24"/>
          <w:lang w:eastAsia="en-US"/>
        </w:rPr>
        <w:t>,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> členem </w:t>
      </w:r>
      <w:hyperlink r:id="rId8" w:tgtFrame="_blank" w:history="1">
        <w:r w:rsidRPr="00C44FB5">
          <w:rPr>
            <w:rFonts w:ascii="Minion Pro" w:eastAsia="Calibri" w:hAnsi="Minion Pro"/>
            <w:sz w:val="24"/>
            <w:szCs w:val="24"/>
            <w:lang w:eastAsia="en-US"/>
          </w:rPr>
          <w:t>Asociace muzeí a galerií ČR</w:t>
        </w:r>
      </w:hyperlink>
      <w:r w:rsidRPr="00C44FB5">
        <w:rPr>
          <w:rFonts w:ascii="Minion Pro" w:eastAsia="Calibri" w:hAnsi="Minion Pro"/>
          <w:sz w:val="24"/>
          <w:szCs w:val="24"/>
          <w:lang w:eastAsia="en-US"/>
        </w:rPr>
        <w:t> a Mezinárodní rady muzeí (</w:t>
      </w:r>
      <w:hyperlink r:id="rId9" w:tgtFrame="_blank" w:tooltip="Otevření do nového okna" w:history="1">
        <w:r w:rsidRPr="00C44FB5">
          <w:rPr>
            <w:rFonts w:ascii="Minion Pro" w:eastAsia="Calibri" w:hAnsi="Minion Pro"/>
            <w:sz w:val="24"/>
            <w:szCs w:val="24"/>
            <w:lang w:eastAsia="en-US"/>
          </w:rPr>
          <w:t>ICOM</w:t>
        </w:r>
      </w:hyperlink>
      <w:r w:rsidRPr="00C44FB5">
        <w:rPr>
          <w:rFonts w:ascii="Minion Pro" w:eastAsia="Calibri" w:hAnsi="Minion Pro"/>
          <w:sz w:val="24"/>
          <w:szCs w:val="24"/>
          <w:lang w:eastAsia="en-US"/>
        </w:rPr>
        <w:t xml:space="preserve">). </w:t>
      </w:r>
      <w:r w:rsidR="008C4226">
        <w:rPr>
          <w:rFonts w:ascii="Minion Pro" w:eastAsia="Calibri" w:hAnsi="Minion Pro"/>
          <w:sz w:val="24"/>
          <w:szCs w:val="24"/>
          <w:lang w:eastAsia="en-US"/>
        </w:rPr>
        <w:t xml:space="preserve">Zároveň </w:t>
      </w:r>
      <w:r w:rsidRPr="00C44FB5">
        <w:rPr>
          <w:rFonts w:ascii="Minion Pro" w:eastAsia="Calibri" w:hAnsi="Minion Pro"/>
          <w:sz w:val="24"/>
          <w:szCs w:val="24"/>
          <w:lang w:eastAsia="en-US"/>
        </w:rPr>
        <w:t>je výzkumnou organizací, jejímž hlavním účelem je provádět základní výzkum, aplikovaný výzkum nebo experimentální vývoj a šířit jejich výsledky prostřednictvím výuky, publikování nebo převodu technologií v rámci své činnosti.</w:t>
      </w:r>
    </w:p>
    <w:p w14:paraId="03B80CBD" w14:textId="77777777" w:rsidR="00C44FB5" w:rsidRDefault="00C44FB5" w:rsidP="00C24A7C">
      <w:pPr>
        <w:ind w:left="0" w:hanging="2"/>
        <w:jc w:val="both"/>
        <w:rPr>
          <w:rFonts w:ascii="Minion Pro" w:eastAsia="Calibri" w:hAnsi="Minion Pro"/>
          <w:sz w:val="24"/>
          <w:szCs w:val="24"/>
          <w:lang w:eastAsia="en-US"/>
        </w:rPr>
      </w:pPr>
    </w:p>
    <w:p w14:paraId="01C12A9F" w14:textId="77777777" w:rsidR="00CF1E9D" w:rsidRDefault="00CF1E9D" w:rsidP="00C24A7C">
      <w:pPr>
        <w:ind w:leftChars="0" w:left="0" w:firstLineChars="0" w:firstLine="0"/>
        <w:jc w:val="both"/>
      </w:pPr>
    </w:p>
    <w:p w14:paraId="37133E3B" w14:textId="77777777"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78472849" w14:textId="288EFAB1"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C60966">
        <w:rPr>
          <w:rFonts w:eastAsia="NSimSun"/>
          <w:i/>
          <w:kern w:val="3"/>
          <w:sz w:val="24"/>
          <w:szCs w:val="24"/>
          <w:lang w:eastAsia="zh-CN" w:bidi="hi-IN"/>
        </w:rPr>
        <w:t>;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14:paraId="554119D3" w14:textId="77777777" w:rsidR="007037F5" w:rsidRPr="007037F5" w:rsidRDefault="007037F5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15D91729" w14:textId="77777777"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10"/>
      <w:footerReference w:type="default" r:id="rId11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B6E21" w14:textId="77777777" w:rsidR="007C52B7" w:rsidRDefault="007C52B7">
      <w:pPr>
        <w:spacing w:line="240" w:lineRule="auto"/>
        <w:ind w:left="0" w:hanging="2"/>
      </w:pPr>
      <w:r>
        <w:separator/>
      </w:r>
    </w:p>
  </w:endnote>
  <w:endnote w:type="continuationSeparator" w:id="0">
    <w:p w14:paraId="34501837" w14:textId="77777777" w:rsidR="007C52B7" w:rsidRDefault="007C52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0718AA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14:paraId="21966712" w14:textId="77777777" w:rsidR="00787A91" w:rsidRDefault="007C5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CAD6" w14:textId="77777777" w:rsidR="007C52B7" w:rsidRDefault="007C52B7">
      <w:pPr>
        <w:spacing w:line="240" w:lineRule="auto"/>
        <w:ind w:left="0" w:hanging="2"/>
      </w:pPr>
      <w:r>
        <w:separator/>
      </w:r>
    </w:p>
  </w:footnote>
  <w:footnote w:type="continuationSeparator" w:id="0">
    <w:p w14:paraId="1A9CB326" w14:textId="77777777" w:rsidR="007C52B7" w:rsidRDefault="007C52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16044"/>
    <w:rsid w:val="00033FA4"/>
    <w:rsid w:val="00043F4F"/>
    <w:rsid w:val="00072AB1"/>
    <w:rsid w:val="000730F9"/>
    <w:rsid w:val="000761D0"/>
    <w:rsid w:val="0007717C"/>
    <w:rsid w:val="00082B1C"/>
    <w:rsid w:val="00093536"/>
    <w:rsid w:val="000B1ACC"/>
    <w:rsid w:val="000E622C"/>
    <w:rsid w:val="00160956"/>
    <w:rsid w:val="00167DB9"/>
    <w:rsid w:val="001750DE"/>
    <w:rsid w:val="0018670C"/>
    <w:rsid w:val="001C20C9"/>
    <w:rsid w:val="001C7104"/>
    <w:rsid w:val="001F0341"/>
    <w:rsid w:val="002068C7"/>
    <w:rsid w:val="0021431F"/>
    <w:rsid w:val="00224C23"/>
    <w:rsid w:val="00246BA7"/>
    <w:rsid w:val="0028277D"/>
    <w:rsid w:val="002911E2"/>
    <w:rsid w:val="002A7223"/>
    <w:rsid w:val="002B08A9"/>
    <w:rsid w:val="002C404A"/>
    <w:rsid w:val="002D05CE"/>
    <w:rsid w:val="002E4B93"/>
    <w:rsid w:val="003024F3"/>
    <w:rsid w:val="00303C1A"/>
    <w:rsid w:val="00305EB9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D5F43"/>
    <w:rsid w:val="003E2B5B"/>
    <w:rsid w:val="004148E9"/>
    <w:rsid w:val="00417B0E"/>
    <w:rsid w:val="00423842"/>
    <w:rsid w:val="00426C2B"/>
    <w:rsid w:val="004309E1"/>
    <w:rsid w:val="0043619D"/>
    <w:rsid w:val="00437B4B"/>
    <w:rsid w:val="004400ED"/>
    <w:rsid w:val="00473189"/>
    <w:rsid w:val="00473812"/>
    <w:rsid w:val="00474038"/>
    <w:rsid w:val="00474A03"/>
    <w:rsid w:val="004E3E8D"/>
    <w:rsid w:val="00506B86"/>
    <w:rsid w:val="005150BC"/>
    <w:rsid w:val="00532AE5"/>
    <w:rsid w:val="00537765"/>
    <w:rsid w:val="00550C85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35087"/>
    <w:rsid w:val="00647964"/>
    <w:rsid w:val="0065530B"/>
    <w:rsid w:val="00670DF4"/>
    <w:rsid w:val="00694C97"/>
    <w:rsid w:val="006C0F31"/>
    <w:rsid w:val="006E5472"/>
    <w:rsid w:val="006E6D5B"/>
    <w:rsid w:val="0070142D"/>
    <w:rsid w:val="007037F5"/>
    <w:rsid w:val="00714A5A"/>
    <w:rsid w:val="00715927"/>
    <w:rsid w:val="00715E56"/>
    <w:rsid w:val="00716AB9"/>
    <w:rsid w:val="0073315A"/>
    <w:rsid w:val="00753C72"/>
    <w:rsid w:val="0075492B"/>
    <w:rsid w:val="00766DFD"/>
    <w:rsid w:val="00787A91"/>
    <w:rsid w:val="00795306"/>
    <w:rsid w:val="007A1DAC"/>
    <w:rsid w:val="007A35EE"/>
    <w:rsid w:val="007B723E"/>
    <w:rsid w:val="007C206B"/>
    <w:rsid w:val="007C52B7"/>
    <w:rsid w:val="007D4E85"/>
    <w:rsid w:val="0080187F"/>
    <w:rsid w:val="00810896"/>
    <w:rsid w:val="0081173D"/>
    <w:rsid w:val="00847FE0"/>
    <w:rsid w:val="0085499D"/>
    <w:rsid w:val="00856745"/>
    <w:rsid w:val="00865B6C"/>
    <w:rsid w:val="008849E0"/>
    <w:rsid w:val="008C4226"/>
    <w:rsid w:val="008F1059"/>
    <w:rsid w:val="00974671"/>
    <w:rsid w:val="0097707A"/>
    <w:rsid w:val="00977AD0"/>
    <w:rsid w:val="009928AE"/>
    <w:rsid w:val="009A0490"/>
    <w:rsid w:val="009B00A7"/>
    <w:rsid w:val="009B2858"/>
    <w:rsid w:val="009C3FD1"/>
    <w:rsid w:val="009C52BF"/>
    <w:rsid w:val="009F11B7"/>
    <w:rsid w:val="00A0428A"/>
    <w:rsid w:val="00A07A16"/>
    <w:rsid w:val="00A212F1"/>
    <w:rsid w:val="00A56BA4"/>
    <w:rsid w:val="00A57D77"/>
    <w:rsid w:val="00A74750"/>
    <w:rsid w:val="00A82B62"/>
    <w:rsid w:val="00AC54C0"/>
    <w:rsid w:val="00AD4949"/>
    <w:rsid w:val="00AD7FC3"/>
    <w:rsid w:val="00B24FD1"/>
    <w:rsid w:val="00B3285C"/>
    <w:rsid w:val="00B32977"/>
    <w:rsid w:val="00B630FE"/>
    <w:rsid w:val="00B758F4"/>
    <w:rsid w:val="00B80A7D"/>
    <w:rsid w:val="00B84968"/>
    <w:rsid w:val="00BA6207"/>
    <w:rsid w:val="00BF23D5"/>
    <w:rsid w:val="00BF6333"/>
    <w:rsid w:val="00C24A7C"/>
    <w:rsid w:val="00C31E6E"/>
    <w:rsid w:val="00C44FB5"/>
    <w:rsid w:val="00C60966"/>
    <w:rsid w:val="00C8475F"/>
    <w:rsid w:val="00C96021"/>
    <w:rsid w:val="00CB5CE2"/>
    <w:rsid w:val="00CC2CF6"/>
    <w:rsid w:val="00CC78F8"/>
    <w:rsid w:val="00CF1E9D"/>
    <w:rsid w:val="00CF474C"/>
    <w:rsid w:val="00D06CC3"/>
    <w:rsid w:val="00D15CC3"/>
    <w:rsid w:val="00D54A35"/>
    <w:rsid w:val="00D673A6"/>
    <w:rsid w:val="00D700B1"/>
    <w:rsid w:val="00D97D40"/>
    <w:rsid w:val="00DA6555"/>
    <w:rsid w:val="00DB64A9"/>
    <w:rsid w:val="00DD583B"/>
    <w:rsid w:val="00DE041E"/>
    <w:rsid w:val="00E02E39"/>
    <w:rsid w:val="00E35563"/>
    <w:rsid w:val="00E56B05"/>
    <w:rsid w:val="00E62C2E"/>
    <w:rsid w:val="00E65DC7"/>
    <w:rsid w:val="00E67783"/>
    <w:rsid w:val="00EA4EBA"/>
    <w:rsid w:val="00EA554B"/>
    <w:rsid w:val="00EC0C23"/>
    <w:rsid w:val="00EC7AD4"/>
    <w:rsid w:val="00ED77C3"/>
    <w:rsid w:val="00F05B59"/>
    <w:rsid w:val="00F41603"/>
    <w:rsid w:val="00F54FBA"/>
    <w:rsid w:val="00F5792F"/>
    <w:rsid w:val="00F668C3"/>
    <w:rsid w:val="00F71402"/>
    <w:rsid w:val="00F9226D"/>
    <w:rsid w:val="00FA4464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-museums.cz/web/amg/titul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kcr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ech.icom.mus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4</cp:revision>
  <cp:lastPrinted>2025-05-30T07:38:00Z</cp:lastPrinted>
  <dcterms:created xsi:type="dcterms:W3CDTF">2025-05-29T13:46:00Z</dcterms:created>
  <dcterms:modified xsi:type="dcterms:W3CDTF">2025-05-30T07:39:00Z</dcterms:modified>
</cp:coreProperties>
</file>