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Pr="006E5472" w:rsidRDefault="00506B86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>
        <w:rPr>
          <w:rFonts w:ascii="Minion Pro" w:hAnsi="Minion Pro" w:cs="Times New Roman"/>
          <w:b/>
          <w:sz w:val="36"/>
          <w:szCs w:val="36"/>
        </w:rPr>
        <w:t>Obrazy Zdeňka Buriana opět oživí prostory Pavilonu Anthropos</w:t>
      </w:r>
    </w:p>
    <w:p w:rsidR="0065530B" w:rsidRPr="0065530B" w:rsidRDefault="0065530B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9B2858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9B2858">
        <w:rPr>
          <w:rFonts w:ascii="Minion Pro" w:hAnsi="Minion Pro" w:cs="Times New Roman"/>
        </w:rPr>
        <w:t xml:space="preserve">V Brně </w:t>
      </w:r>
      <w:r w:rsidR="004148E9" w:rsidRPr="009B2858">
        <w:rPr>
          <w:rFonts w:ascii="Minion Pro" w:hAnsi="Minion Pro" w:cs="Times New Roman"/>
        </w:rPr>
        <w:t>20. 6. 2023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575ADB" w:rsidRPr="00714A5A" w:rsidRDefault="00714A5A" w:rsidP="00506B86">
      <w:pPr>
        <w:pStyle w:val="Normlnweb"/>
        <w:ind w:leftChars="0" w:left="0" w:firstLineChars="0" w:firstLine="0"/>
        <w:jc w:val="both"/>
        <w:rPr>
          <w:rFonts w:ascii="Minion Pro" w:hAnsi="Minion Pro"/>
          <w:b/>
        </w:rPr>
      </w:pPr>
      <w:r w:rsidRPr="00714A5A">
        <w:rPr>
          <w:rFonts w:ascii="Minion Pro" w:hAnsi="Minion Pro"/>
          <w:b/>
        </w:rPr>
        <w:t>Do Pavilonu Ant</w:t>
      </w:r>
      <w:r>
        <w:rPr>
          <w:rFonts w:ascii="Minion Pro" w:hAnsi="Minion Pro"/>
          <w:b/>
        </w:rPr>
        <w:t>hropos se po delší době opět vra</w:t>
      </w:r>
      <w:r w:rsidRPr="00714A5A">
        <w:rPr>
          <w:rFonts w:ascii="Minion Pro" w:hAnsi="Minion Pro"/>
          <w:b/>
        </w:rPr>
        <w:t xml:space="preserve">cí atraktivní obrazy Zdeňka Buriana. </w:t>
      </w:r>
      <w:r>
        <w:rPr>
          <w:rFonts w:ascii="Minion Pro" w:hAnsi="Minion Pro"/>
          <w:b/>
        </w:rPr>
        <w:t xml:space="preserve">Inovativní instalace </w:t>
      </w:r>
      <w:r w:rsidRPr="00714A5A">
        <w:rPr>
          <w:rFonts w:ascii="Minion Pro" w:hAnsi="Minion Pro"/>
          <w:b/>
        </w:rPr>
        <w:t>představuje více než sedmdesát originálů v cyklech věnovaných vývoji člověka, loveckým scénám, výjevům ze života našich předků a obrazům zobrazujícím faunu doby l</w:t>
      </w:r>
      <w:r>
        <w:rPr>
          <w:rFonts w:ascii="Minion Pro" w:hAnsi="Minion Pro"/>
          <w:b/>
        </w:rPr>
        <w:t>edové. Obrazy jedinečně doplňuje</w:t>
      </w:r>
      <w:r w:rsidRPr="00714A5A">
        <w:rPr>
          <w:rFonts w:ascii="Minion Pro" w:hAnsi="Minion Pro"/>
          <w:b/>
        </w:rPr>
        <w:t xml:space="preserve"> filmová projekce a trojrozměrné antropologické i zvířecí 3D hyperrealistické rekonstrukce. Do výstavy </w:t>
      </w:r>
      <w:r>
        <w:rPr>
          <w:rFonts w:ascii="Minion Pro" w:hAnsi="Minion Pro"/>
          <w:b/>
        </w:rPr>
        <w:t xml:space="preserve">jsou </w:t>
      </w:r>
      <w:r w:rsidRPr="00714A5A">
        <w:rPr>
          <w:rFonts w:ascii="Minion Pro" w:hAnsi="Minion Pro"/>
          <w:b/>
        </w:rPr>
        <w:t xml:space="preserve">částečně zařazeny i haptické předměty doplňující exponáty pro slabozraké a nevidomé a nechybí </w:t>
      </w:r>
      <w:r w:rsidR="00437B4B">
        <w:rPr>
          <w:rFonts w:ascii="Minion Pro" w:hAnsi="Minion Pro"/>
          <w:b/>
        </w:rPr>
        <w:t xml:space="preserve">ani </w:t>
      </w:r>
      <w:r w:rsidRPr="00714A5A">
        <w:rPr>
          <w:rFonts w:ascii="Minion Pro" w:hAnsi="Minion Pro"/>
          <w:b/>
        </w:rPr>
        <w:t>čás</w:t>
      </w:r>
      <w:r>
        <w:rPr>
          <w:rFonts w:ascii="Minion Pro" w:hAnsi="Minion Pro"/>
          <w:b/>
        </w:rPr>
        <w:t>t zaměřená na malé návštěvníky.</w:t>
      </w:r>
    </w:p>
    <w:p w:rsidR="00506B86" w:rsidRDefault="009B2858" w:rsidP="00506B86">
      <w:pPr>
        <w:pStyle w:val="Prosttext"/>
        <w:ind w:left="0" w:hanging="2"/>
        <w:jc w:val="both"/>
      </w:pPr>
      <w:r>
        <w:tab/>
      </w:r>
    </w:p>
    <w:p w:rsidR="009C3FD1" w:rsidRPr="009C3FD1" w:rsidRDefault="000B1ACC" w:rsidP="00506B86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9C3FD1">
        <w:rPr>
          <w:rFonts w:ascii="Minion Pro" w:hAnsi="Minion Pro"/>
          <w:sz w:val="24"/>
          <w:szCs w:val="24"/>
        </w:rPr>
        <w:t xml:space="preserve">Zkuste si to představit! Žádné Brno, žádná civilizace, jen </w:t>
      </w:r>
      <w:r w:rsidR="009C3FD1">
        <w:rPr>
          <w:rFonts w:ascii="Minion Pro" w:hAnsi="Minion Pro"/>
          <w:sz w:val="24"/>
          <w:szCs w:val="24"/>
        </w:rPr>
        <w:t>studenou krajinou táhnou</w:t>
      </w:r>
      <w:r w:rsidRPr="009C3FD1">
        <w:rPr>
          <w:rFonts w:ascii="Minion Pro" w:hAnsi="Minion Pro"/>
          <w:sz w:val="24"/>
          <w:szCs w:val="24"/>
        </w:rPr>
        <w:t xml:space="preserve"> stáda mamutů a malé tlupy pravěkých lidí</w:t>
      </w:r>
      <w:r w:rsidR="00506B86">
        <w:rPr>
          <w:rFonts w:ascii="Minion Pro" w:hAnsi="Minion Pro"/>
          <w:sz w:val="24"/>
          <w:szCs w:val="24"/>
        </w:rPr>
        <w:t xml:space="preserve"> </w:t>
      </w:r>
      <w:r w:rsidR="009C3FD1" w:rsidRPr="009C3FD1">
        <w:rPr>
          <w:rFonts w:ascii="Minion Pro" w:hAnsi="Minion Pro"/>
          <w:sz w:val="24"/>
          <w:szCs w:val="24"/>
        </w:rPr>
        <w:t xml:space="preserve">se snaží přežít </w:t>
      </w:r>
      <w:r w:rsidR="00FB2328">
        <w:rPr>
          <w:rFonts w:ascii="Minion Pro" w:hAnsi="Minion Pro"/>
          <w:sz w:val="24"/>
          <w:szCs w:val="24"/>
        </w:rPr>
        <w:t xml:space="preserve">pod skalním převisem </w:t>
      </w:r>
      <w:r w:rsidR="009C3FD1" w:rsidRPr="009C3FD1">
        <w:rPr>
          <w:rFonts w:ascii="Minion Pro" w:hAnsi="Minion Pro"/>
          <w:sz w:val="24"/>
          <w:szCs w:val="24"/>
        </w:rPr>
        <w:t>a tím nám zajistit budoucnost…</w:t>
      </w:r>
    </w:p>
    <w:p w:rsidR="009C3FD1" w:rsidRPr="009C3FD1" w:rsidRDefault="009C3FD1" w:rsidP="00506B86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9C3FD1">
        <w:rPr>
          <w:rFonts w:ascii="Minion Pro" w:hAnsi="Minion Pro"/>
          <w:sz w:val="24"/>
          <w:szCs w:val="24"/>
        </w:rPr>
        <w:t>Jedním z největších mistrů představivosti byl Zdeněk Burian, navíc obdařen schopností převést své sny na plátno či papír. Moravs</w:t>
      </w:r>
      <w:r w:rsidR="00437B4B">
        <w:rPr>
          <w:rFonts w:ascii="Minion Pro" w:hAnsi="Minion Pro"/>
          <w:sz w:val="24"/>
          <w:szCs w:val="24"/>
        </w:rPr>
        <w:t>ké zemské muzeum je vlastníkem sbírky Burianových olejů, kterou</w:t>
      </w:r>
      <w:r w:rsidRPr="009C3FD1">
        <w:rPr>
          <w:rFonts w:ascii="Minion Pro" w:hAnsi="Minion Pro"/>
          <w:sz w:val="24"/>
          <w:szCs w:val="24"/>
        </w:rPr>
        <w:t xml:space="preserve"> získalo nákupem od au</w:t>
      </w:r>
      <w:r w:rsidR="00437B4B">
        <w:rPr>
          <w:rFonts w:ascii="Minion Pro" w:hAnsi="Minion Pro"/>
          <w:sz w:val="24"/>
          <w:szCs w:val="24"/>
        </w:rPr>
        <w:t xml:space="preserve">tora v 70. letech 20. století. Ta </w:t>
      </w:r>
      <w:r w:rsidRPr="009C3FD1">
        <w:rPr>
          <w:rFonts w:ascii="Minion Pro" w:hAnsi="Minion Pro"/>
          <w:sz w:val="24"/>
          <w:szCs w:val="24"/>
        </w:rPr>
        <w:t>čítá více jak 200 kusů, jedná se tedy o největší existující soubor Burianových olejomaleb obecně.</w:t>
      </w:r>
    </w:p>
    <w:p w:rsidR="00A56BA4" w:rsidRDefault="00714A5A" w:rsidP="00A56BA4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714A5A">
        <w:rPr>
          <w:rFonts w:ascii="Minion Pro" w:hAnsi="Minion Pro"/>
          <w:sz w:val="24"/>
          <w:szCs w:val="24"/>
        </w:rPr>
        <w:t xml:space="preserve">Originály obrazů Zdeňka Buriana </w:t>
      </w:r>
      <w:r w:rsidR="00DB64A9">
        <w:rPr>
          <w:rFonts w:ascii="Minion Pro" w:hAnsi="Minion Pro"/>
          <w:sz w:val="24"/>
          <w:szCs w:val="24"/>
        </w:rPr>
        <w:t>v P</w:t>
      </w:r>
      <w:r>
        <w:rPr>
          <w:rFonts w:ascii="Minion Pro" w:hAnsi="Minion Pro"/>
          <w:sz w:val="24"/>
          <w:szCs w:val="24"/>
        </w:rPr>
        <w:t xml:space="preserve">avilonu Anthropos </w:t>
      </w:r>
      <w:r w:rsidR="00437B4B" w:rsidRPr="009B2858">
        <w:rPr>
          <w:rFonts w:ascii="Minion Pro" w:hAnsi="Minion Pro"/>
          <w:sz w:val="24"/>
          <w:szCs w:val="24"/>
        </w:rPr>
        <w:t xml:space="preserve">tvořily </w:t>
      </w:r>
      <w:r>
        <w:rPr>
          <w:rFonts w:ascii="Minion Pro" w:hAnsi="Minion Pro"/>
          <w:sz w:val="24"/>
          <w:szCs w:val="24"/>
        </w:rPr>
        <w:t xml:space="preserve">vždy </w:t>
      </w:r>
      <w:r w:rsidR="009B2858" w:rsidRPr="009B2858">
        <w:rPr>
          <w:rFonts w:ascii="Minion Pro" w:hAnsi="Minion Pro"/>
          <w:sz w:val="24"/>
          <w:szCs w:val="24"/>
        </w:rPr>
        <w:t>důležit</w:t>
      </w:r>
      <w:r>
        <w:rPr>
          <w:rFonts w:ascii="Minion Pro" w:hAnsi="Minion Pro"/>
          <w:sz w:val="24"/>
          <w:szCs w:val="24"/>
        </w:rPr>
        <w:t>ou součást výstavních instalací</w:t>
      </w:r>
      <w:r w:rsidR="00FB2328">
        <w:rPr>
          <w:rFonts w:ascii="Minion Pro" w:hAnsi="Minion Pro"/>
          <w:sz w:val="24"/>
          <w:szCs w:val="24"/>
        </w:rPr>
        <w:t xml:space="preserve">. </w:t>
      </w:r>
      <w:r w:rsidR="009B2858" w:rsidRPr="009B2858">
        <w:rPr>
          <w:rFonts w:ascii="Minion Pro" w:hAnsi="Minion Pro"/>
          <w:sz w:val="24"/>
          <w:szCs w:val="24"/>
        </w:rPr>
        <w:t xml:space="preserve">Do roku 2003 </w:t>
      </w:r>
      <w:r w:rsidR="00437B4B">
        <w:rPr>
          <w:rFonts w:ascii="Minion Pro" w:hAnsi="Minion Pro"/>
          <w:sz w:val="24"/>
          <w:szCs w:val="24"/>
        </w:rPr>
        <w:t>jako</w:t>
      </w:r>
      <w:r w:rsidR="009B2858" w:rsidRPr="009B2858">
        <w:rPr>
          <w:rFonts w:ascii="Minion Pro" w:hAnsi="Minion Pro"/>
          <w:sz w:val="24"/>
          <w:szCs w:val="24"/>
        </w:rPr>
        <w:t xml:space="preserve"> součá</w:t>
      </w:r>
      <w:r w:rsidR="00437B4B">
        <w:rPr>
          <w:rFonts w:ascii="Minion Pro" w:hAnsi="Minion Pro"/>
          <w:sz w:val="24"/>
          <w:szCs w:val="24"/>
        </w:rPr>
        <w:t>st</w:t>
      </w:r>
      <w:r w:rsidR="00FB2328">
        <w:rPr>
          <w:rFonts w:ascii="Minion Pro" w:hAnsi="Minion Pro"/>
          <w:sz w:val="24"/>
          <w:szCs w:val="24"/>
        </w:rPr>
        <w:t xml:space="preserve"> stálé expozice, p</w:t>
      </w:r>
      <w:r w:rsidR="009B2858" w:rsidRPr="009B2858">
        <w:rPr>
          <w:rFonts w:ascii="Minion Pro" w:hAnsi="Minion Pro"/>
          <w:sz w:val="24"/>
          <w:szCs w:val="24"/>
        </w:rPr>
        <w:t xml:space="preserve">o rekonstrukci v roce 2006 byly </w:t>
      </w:r>
      <w:r w:rsidR="00437B4B">
        <w:rPr>
          <w:rFonts w:ascii="Minion Pro" w:hAnsi="Minion Pro"/>
          <w:sz w:val="24"/>
          <w:szCs w:val="24"/>
        </w:rPr>
        <w:t xml:space="preserve">v menší míře </w:t>
      </w:r>
      <w:r w:rsidR="00A56BA4">
        <w:rPr>
          <w:rFonts w:ascii="Minion Pro" w:hAnsi="Minion Pro"/>
          <w:sz w:val="24"/>
          <w:szCs w:val="24"/>
        </w:rPr>
        <w:t xml:space="preserve">nahrazeny kopiemi. </w:t>
      </w:r>
    </w:p>
    <w:p w:rsidR="00506B86" w:rsidRPr="00A56BA4" w:rsidRDefault="009B2858" w:rsidP="00A56BA4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9B2858">
        <w:rPr>
          <w:rFonts w:ascii="Minion Pro" w:hAnsi="Minion Pro"/>
          <w:sz w:val="24"/>
          <w:szCs w:val="24"/>
        </w:rPr>
        <w:t xml:space="preserve">Nová instalace </w:t>
      </w:r>
      <w:r w:rsidR="00847FE0" w:rsidRPr="00847FE0">
        <w:rPr>
          <w:rFonts w:ascii="Minion Pro" w:hAnsi="Minion Pro"/>
          <w:sz w:val="24"/>
          <w:szCs w:val="24"/>
        </w:rPr>
        <w:t xml:space="preserve">autorského týmu Vaníčková - Půtová - Kostrhun </w:t>
      </w:r>
      <w:r w:rsidR="00847FE0">
        <w:rPr>
          <w:rFonts w:ascii="Minion Pro" w:hAnsi="Minion Pro"/>
          <w:sz w:val="24"/>
          <w:szCs w:val="24"/>
        </w:rPr>
        <w:t>–</w:t>
      </w:r>
      <w:r w:rsidR="00847FE0" w:rsidRPr="00847FE0">
        <w:rPr>
          <w:rFonts w:ascii="Minion Pro" w:hAnsi="Minion Pro"/>
          <w:sz w:val="24"/>
          <w:szCs w:val="24"/>
        </w:rPr>
        <w:t xml:space="preserve"> Bílek</w:t>
      </w:r>
      <w:r w:rsidR="00847FE0">
        <w:rPr>
          <w:rFonts w:ascii="Minion Pro" w:hAnsi="Minion Pro"/>
          <w:b/>
          <w:sz w:val="24"/>
          <w:szCs w:val="24"/>
        </w:rPr>
        <w:t xml:space="preserve"> </w:t>
      </w:r>
      <w:r w:rsidR="00DB64A9">
        <w:rPr>
          <w:rFonts w:ascii="Minion Pro" w:hAnsi="Minion Pro"/>
          <w:sz w:val="24"/>
          <w:szCs w:val="24"/>
        </w:rPr>
        <w:t>je</w:t>
      </w:r>
      <w:r w:rsidRPr="009B2858">
        <w:rPr>
          <w:rFonts w:ascii="Minion Pro" w:hAnsi="Minion Pro"/>
          <w:sz w:val="24"/>
          <w:szCs w:val="24"/>
        </w:rPr>
        <w:t xml:space="preserve"> oproti těm minulým inovativní. Burianovy rekonstrukce </w:t>
      </w:r>
      <w:r w:rsidR="00DB64A9">
        <w:rPr>
          <w:rFonts w:ascii="Minion Pro" w:hAnsi="Minion Pro"/>
          <w:sz w:val="24"/>
          <w:szCs w:val="24"/>
        </w:rPr>
        <w:t xml:space="preserve">jsou zde postaveny </w:t>
      </w:r>
      <w:r w:rsidRPr="009B2858">
        <w:rPr>
          <w:rFonts w:ascii="Minion Pro" w:hAnsi="Minion Pro"/>
          <w:sz w:val="24"/>
          <w:szCs w:val="24"/>
        </w:rPr>
        <w:t>do opozice s aktuálním pohledem na podobu našich předků zejména v podobě 3D h</w:t>
      </w:r>
      <w:r w:rsidR="00DB64A9">
        <w:rPr>
          <w:rFonts w:ascii="Minion Pro" w:hAnsi="Minion Pro"/>
          <w:sz w:val="24"/>
          <w:szCs w:val="24"/>
        </w:rPr>
        <w:t xml:space="preserve">yperrealistických rekonstrukcí z dílny </w:t>
      </w:r>
      <w:r w:rsidRPr="009B2858">
        <w:rPr>
          <w:rFonts w:ascii="Minion Pro" w:hAnsi="Minion Pro"/>
          <w:sz w:val="24"/>
          <w:szCs w:val="24"/>
        </w:rPr>
        <w:t>Laboratoř</w:t>
      </w:r>
      <w:r w:rsidR="00DB64A9">
        <w:rPr>
          <w:rFonts w:ascii="Minion Pro" w:hAnsi="Minion Pro"/>
          <w:sz w:val="24"/>
          <w:szCs w:val="24"/>
        </w:rPr>
        <w:t>e</w:t>
      </w:r>
      <w:r w:rsidRPr="009B2858">
        <w:rPr>
          <w:rFonts w:ascii="Minion Pro" w:hAnsi="Minion Pro"/>
          <w:sz w:val="24"/>
          <w:szCs w:val="24"/>
        </w:rPr>
        <w:t xml:space="preserve"> antropologické rekonstrukce (E. Vaníčková – O. Bílek). Naopak některé nové evoluční články samozřejmě u Buriana chybí, ale jsou mimořádně zajímavé ne</w:t>
      </w:r>
      <w:r w:rsidR="00DB64A9">
        <w:rPr>
          <w:rFonts w:ascii="Minion Pro" w:hAnsi="Minion Pro"/>
          <w:sz w:val="24"/>
          <w:szCs w:val="24"/>
        </w:rPr>
        <w:t xml:space="preserve">jen odborně, ale také divácky, příkladem může být </w:t>
      </w:r>
      <w:r w:rsidR="00B758F4" w:rsidRPr="00B758F4">
        <w:rPr>
          <w:rFonts w:eastAsia="Times New Roman"/>
          <w:bCs/>
          <w:i/>
          <w:iCs/>
        </w:rPr>
        <w:t>Australopithecus sediba.</w:t>
      </w:r>
    </w:p>
    <w:p w:rsidR="00506B86" w:rsidRDefault="00847FE0" w:rsidP="00506B86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506B86">
        <w:rPr>
          <w:rFonts w:ascii="Minion Pro" w:hAnsi="Minion Pro"/>
          <w:sz w:val="24"/>
          <w:szCs w:val="24"/>
        </w:rPr>
        <w:t xml:space="preserve">Do výstavy jsou zařazeny i haptické originály. </w:t>
      </w:r>
      <w:r w:rsidR="000B1ACC" w:rsidRPr="00506B86">
        <w:rPr>
          <w:rFonts w:ascii="Minion Pro" w:hAnsi="Minion Pro"/>
          <w:sz w:val="24"/>
          <w:szCs w:val="24"/>
        </w:rPr>
        <w:t xml:space="preserve"> </w:t>
      </w:r>
      <w:r w:rsidRPr="00506B86">
        <w:rPr>
          <w:rFonts w:ascii="Minion Pro" w:hAnsi="Minion Pro"/>
          <w:sz w:val="24"/>
          <w:szCs w:val="24"/>
        </w:rPr>
        <w:t xml:space="preserve">„Chtěli jsme, aby </w:t>
      </w:r>
      <w:r w:rsidR="00437B4B">
        <w:rPr>
          <w:rFonts w:ascii="Minion Pro" w:hAnsi="Minion Pro"/>
          <w:sz w:val="24"/>
          <w:szCs w:val="24"/>
        </w:rPr>
        <w:t xml:space="preserve">byla </w:t>
      </w:r>
      <w:r w:rsidR="00437B4B" w:rsidRPr="00506B86">
        <w:rPr>
          <w:rFonts w:ascii="Minion Pro" w:hAnsi="Minion Pro"/>
          <w:sz w:val="24"/>
          <w:szCs w:val="24"/>
        </w:rPr>
        <w:t xml:space="preserve">u nás </w:t>
      </w:r>
      <w:r w:rsidRPr="00506B86">
        <w:rPr>
          <w:rFonts w:ascii="Minion Pro" w:hAnsi="Minion Pro"/>
          <w:sz w:val="24"/>
          <w:szCs w:val="24"/>
        </w:rPr>
        <w:t>pro slabozraké a nevidomé možnost alespoň částečně si ‚osahat‘</w:t>
      </w:r>
      <w:r w:rsidR="009B2858" w:rsidRPr="00506B86">
        <w:rPr>
          <w:rFonts w:ascii="Minion Pro" w:hAnsi="Minion Pro"/>
          <w:sz w:val="24"/>
          <w:szCs w:val="24"/>
        </w:rPr>
        <w:t xml:space="preserve"> naši </w:t>
      </w:r>
      <w:r w:rsidRPr="00506B86">
        <w:rPr>
          <w:rFonts w:ascii="Minion Pro" w:hAnsi="Minion Pro"/>
          <w:sz w:val="24"/>
          <w:szCs w:val="24"/>
        </w:rPr>
        <w:t xml:space="preserve">dávnou historii“, vysvětluje </w:t>
      </w:r>
      <w:r w:rsidR="000B1ACC" w:rsidRPr="00506B86">
        <w:rPr>
          <w:rFonts w:ascii="Minion Pro" w:hAnsi="Minion Pro"/>
          <w:sz w:val="24"/>
          <w:szCs w:val="24"/>
        </w:rPr>
        <w:t xml:space="preserve">Eva </w:t>
      </w:r>
      <w:r w:rsidR="00437B4B">
        <w:rPr>
          <w:rFonts w:ascii="Minion Pro" w:hAnsi="Minion Pro"/>
          <w:sz w:val="24"/>
          <w:szCs w:val="24"/>
        </w:rPr>
        <w:t>Vaníčková. „M</w:t>
      </w:r>
      <w:r w:rsidRPr="00506B86">
        <w:rPr>
          <w:rFonts w:ascii="Minion Pro" w:hAnsi="Minion Pro"/>
          <w:sz w:val="24"/>
          <w:szCs w:val="24"/>
        </w:rPr>
        <w:t>ysleli jsme i na neslyšící, ústřední video výstavy bude doplněno o tlumočení do znakové řeči</w:t>
      </w:r>
      <w:r w:rsidR="000B1ACC" w:rsidRPr="00506B86">
        <w:rPr>
          <w:rFonts w:ascii="Minion Pro" w:hAnsi="Minion Pro"/>
          <w:sz w:val="24"/>
          <w:szCs w:val="24"/>
        </w:rPr>
        <w:t xml:space="preserve">“, dodává Petr Kostrhun. </w:t>
      </w:r>
      <w:r w:rsidR="00506B86">
        <w:rPr>
          <w:rFonts w:ascii="Minion Pro" w:hAnsi="Minion Pro"/>
          <w:sz w:val="24"/>
          <w:szCs w:val="24"/>
        </w:rPr>
        <w:t>Během podzimu by se měla stát přívětivou pro neslyšící celá expozice Pavilonu Anthropos. P</w:t>
      </w:r>
      <w:r w:rsidR="00506B86" w:rsidRPr="00506B86">
        <w:rPr>
          <w:rFonts w:ascii="Minion Pro" w:hAnsi="Minion Pro"/>
          <w:sz w:val="24"/>
          <w:szCs w:val="24"/>
        </w:rPr>
        <w:t>rojekt „Průvodcovské služby ve znakové</w:t>
      </w:r>
      <w:r w:rsidR="00506B86">
        <w:rPr>
          <w:rFonts w:ascii="Minion Pro" w:hAnsi="Minion Pro"/>
          <w:sz w:val="24"/>
          <w:szCs w:val="24"/>
        </w:rPr>
        <w:t>m jazyce pro Pavilon Anthropos“ vzniká díky spolupráci</w:t>
      </w:r>
      <w:r w:rsidR="00437B4B">
        <w:rPr>
          <w:rFonts w:ascii="Minion Pro" w:hAnsi="Minion Pro"/>
          <w:sz w:val="24"/>
          <w:szCs w:val="24"/>
        </w:rPr>
        <w:t xml:space="preserve"> s organizací Deaf Travel. T</w:t>
      </w:r>
      <w:r w:rsidR="00FB2328" w:rsidRPr="00506B86">
        <w:rPr>
          <w:rFonts w:ascii="Minion Pro" w:hAnsi="Minion Pro"/>
          <w:sz w:val="24"/>
          <w:szCs w:val="24"/>
        </w:rPr>
        <w:t xml:space="preserve">ímto projektem se Pavilon Anthropos MZM zařadí do mezinárodní sítě </w:t>
      </w:r>
      <w:r w:rsidR="00506B86">
        <w:rPr>
          <w:rFonts w:ascii="Minion Pro" w:hAnsi="Minion Pro"/>
          <w:sz w:val="24"/>
          <w:szCs w:val="24"/>
        </w:rPr>
        <w:t xml:space="preserve">této organizace. </w:t>
      </w:r>
      <w:r w:rsidR="00437B4B">
        <w:rPr>
          <w:rFonts w:ascii="Minion Pro" w:hAnsi="Minion Pro"/>
          <w:sz w:val="24"/>
          <w:szCs w:val="24"/>
        </w:rPr>
        <w:t xml:space="preserve">Při </w:t>
      </w:r>
      <w:r w:rsidR="0062559F">
        <w:rPr>
          <w:rFonts w:ascii="Minion Pro" w:hAnsi="Minion Pro"/>
          <w:sz w:val="24"/>
          <w:szCs w:val="24"/>
        </w:rPr>
        <w:t xml:space="preserve">tlumočení do znakové řeči MZM rovněž dlouhodobě spolupracuje s divadelním spolkem Oukej. </w:t>
      </w:r>
    </w:p>
    <w:p w:rsidR="00DB64A9" w:rsidRPr="00506B86" w:rsidRDefault="000B1ACC" w:rsidP="00506B86">
      <w:pPr>
        <w:pStyle w:val="Prosttext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0B1ACC">
        <w:rPr>
          <w:rFonts w:ascii="Minion Pro" w:hAnsi="Minion Pro" w:cstheme="minorHAnsi"/>
          <w:sz w:val="24"/>
          <w:szCs w:val="24"/>
        </w:rPr>
        <w:t xml:space="preserve">Výstavu </w:t>
      </w:r>
      <w:r w:rsidR="00DB64A9" w:rsidRPr="000B1ACC">
        <w:rPr>
          <w:rFonts w:ascii="Minion Pro" w:hAnsi="Minion Pro" w:cstheme="minorHAnsi"/>
          <w:sz w:val="24"/>
          <w:szCs w:val="24"/>
        </w:rPr>
        <w:t xml:space="preserve">doplňuje </w:t>
      </w:r>
      <w:r w:rsidR="0062559F">
        <w:rPr>
          <w:rFonts w:ascii="Minion Pro" w:hAnsi="Minion Pro" w:cstheme="minorHAnsi"/>
          <w:sz w:val="24"/>
          <w:szCs w:val="24"/>
        </w:rPr>
        <w:t xml:space="preserve">podrobný </w:t>
      </w:r>
      <w:r w:rsidR="00DB64A9" w:rsidRPr="000B1ACC">
        <w:rPr>
          <w:rFonts w:ascii="Minion Pro" w:hAnsi="Minion Pro" w:cstheme="minorHAnsi"/>
          <w:sz w:val="24"/>
          <w:szCs w:val="24"/>
        </w:rPr>
        <w:t xml:space="preserve">knižní katalog. </w:t>
      </w:r>
    </w:p>
    <w:p w:rsidR="00DB64A9" w:rsidRPr="009B2858" w:rsidRDefault="00DB64A9" w:rsidP="009B2858">
      <w:pPr>
        <w:pStyle w:val="Prosttext"/>
        <w:ind w:left="0" w:hanging="2"/>
        <w:rPr>
          <w:rFonts w:ascii="Minion Pro" w:hAnsi="Minion Pro"/>
          <w:sz w:val="24"/>
          <w:szCs w:val="24"/>
        </w:rPr>
      </w:pPr>
    </w:p>
    <w:p w:rsidR="000B1ACC" w:rsidRPr="000B1ACC" w:rsidRDefault="000B1ACC" w:rsidP="00506B86">
      <w:pPr>
        <w:ind w:left="0" w:hanging="2"/>
        <w:jc w:val="both"/>
        <w:rPr>
          <w:rFonts w:ascii="Minion Pro" w:hAnsi="Minion Pro" w:cstheme="minorHAnsi"/>
          <w:sz w:val="24"/>
          <w:szCs w:val="24"/>
        </w:rPr>
      </w:pPr>
      <w:r w:rsidRPr="000B1ACC">
        <w:rPr>
          <w:rFonts w:ascii="Minion Pro" w:hAnsi="Minion Pro" w:cstheme="minorHAnsi"/>
          <w:sz w:val="24"/>
          <w:szCs w:val="24"/>
        </w:rPr>
        <w:lastRenderedPageBreak/>
        <w:t xml:space="preserve">Záštitu nad výstavou převzal ministr kultury ČR Mgr. Martin Baxa a primátorka statutárního města Brna JUDr. Markéta Vaňková. </w:t>
      </w:r>
    </w:p>
    <w:p w:rsidR="000B1ACC" w:rsidRDefault="000B1ACC" w:rsidP="00506B86">
      <w:pPr>
        <w:ind w:left="0" w:hanging="2"/>
        <w:jc w:val="both"/>
        <w:rPr>
          <w:rFonts w:ascii="Minion Pro" w:hAnsi="Minion Pro" w:cstheme="minorHAnsi"/>
          <w:sz w:val="24"/>
          <w:szCs w:val="24"/>
        </w:rPr>
      </w:pPr>
      <w:r w:rsidRPr="000B1ACC">
        <w:rPr>
          <w:rFonts w:ascii="Minion Pro" w:hAnsi="Minion Pro" w:cstheme="minorHAnsi"/>
          <w:sz w:val="24"/>
          <w:szCs w:val="24"/>
        </w:rPr>
        <w:t xml:space="preserve">Hlavním mediálním partnerem je Česká televize. </w:t>
      </w:r>
    </w:p>
    <w:p w:rsidR="0062559F" w:rsidRDefault="0062559F" w:rsidP="00506B86">
      <w:pPr>
        <w:ind w:left="0" w:hanging="2"/>
        <w:jc w:val="both"/>
        <w:rPr>
          <w:rFonts w:ascii="Minion Pro" w:hAnsi="Minion Pro" w:cstheme="minorHAnsi"/>
          <w:sz w:val="24"/>
          <w:szCs w:val="24"/>
        </w:rPr>
      </w:pPr>
      <w:r>
        <w:rPr>
          <w:rFonts w:ascii="Minion Pro" w:hAnsi="Minion Pro" w:cstheme="minorHAnsi"/>
          <w:sz w:val="24"/>
          <w:szCs w:val="24"/>
        </w:rPr>
        <w:t>Výstava vznikla za finanční podpory MKČR.</w:t>
      </w:r>
    </w:p>
    <w:p w:rsidR="00A45709" w:rsidRDefault="00D1247D" w:rsidP="009B2858">
      <w:pPr>
        <w:spacing w:after="60" w:line="240" w:lineRule="auto"/>
        <w:ind w:leftChars="0" w:left="0" w:firstLineChars="0" w:firstLine="0"/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62.25pt">
            <v:imagedata r:id="rId8" o:title="loga Burian fin"/>
          </v:shape>
        </w:pict>
      </w:r>
    </w:p>
    <w:p w:rsidR="00A45709" w:rsidRDefault="00A45709" w:rsidP="009B2858">
      <w:pPr>
        <w:pStyle w:val="Prosttext"/>
        <w:ind w:left="0" w:hanging="2"/>
        <w:rPr>
          <w:rFonts w:ascii="Minion Pro" w:hAnsi="Minion Pro"/>
          <w:b/>
          <w:sz w:val="24"/>
          <w:szCs w:val="24"/>
        </w:rPr>
      </w:pPr>
    </w:p>
    <w:p w:rsidR="009B2858" w:rsidRPr="009B2858" w:rsidRDefault="009B2858" w:rsidP="009B2858">
      <w:pPr>
        <w:pStyle w:val="Prosttext"/>
        <w:ind w:left="0" w:hanging="2"/>
        <w:rPr>
          <w:rFonts w:ascii="Minion Pro" w:hAnsi="Minion Pro"/>
          <w:b/>
          <w:position w:val="0"/>
          <w:sz w:val="24"/>
          <w:szCs w:val="24"/>
        </w:rPr>
      </w:pPr>
      <w:r w:rsidRPr="009B2858">
        <w:rPr>
          <w:rFonts w:ascii="Minion Pro" w:hAnsi="Minion Pro"/>
          <w:b/>
          <w:sz w:val="24"/>
          <w:szCs w:val="24"/>
        </w:rPr>
        <w:t>Když Brnem táhli mamuti. Galerie Zdeňka Buriana</w:t>
      </w:r>
    </w:p>
    <w:p w:rsidR="009B2858" w:rsidRPr="009B2858" w:rsidRDefault="009B2858" w:rsidP="009B2858">
      <w:pPr>
        <w:pStyle w:val="Prosttext"/>
        <w:ind w:left="0" w:hanging="2"/>
        <w:rPr>
          <w:rFonts w:ascii="Minion Pro" w:hAnsi="Minion Pro"/>
          <w:b/>
          <w:sz w:val="24"/>
          <w:szCs w:val="24"/>
        </w:rPr>
      </w:pPr>
      <w:r w:rsidRPr="009B2858">
        <w:rPr>
          <w:rFonts w:ascii="Minion Pro" w:hAnsi="Minion Pro"/>
          <w:b/>
          <w:sz w:val="24"/>
          <w:szCs w:val="24"/>
        </w:rPr>
        <w:t xml:space="preserve">21. 6. 2023 – 31. 12. 2024 </w:t>
      </w:r>
    </w:p>
    <w:p w:rsidR="009B2858" w:rsidRDefault="009B2858" w:rsidP="009B2858">
      <w:pPr>
        <w:pStyle w:val="Prosttext"/>
        <w:ind w:left="0" w:hanging="2"/>
        <w:rPr>
          <w:rFonts w:ascii="Minion Pro" w:hAnsi="Minion Pro"/>
          <w:b/>
          <w:sz w:val="24"/>
          <w:szCs w:val="24"/>
        </w:rPr>
      </w:pPr>
      <w:r w:rsidRPr="009B2858">
        <w:rPr>
          <w:rFonts w:ascii="Minion Pro" w:hAnsi="Minion Pro"/>
          <w:b/>
          <w:sz w:val="24"/>
          <w:szCs w:val="24"/>
        </w:rPr>
        <w:t>Pavilon Anthropos, Pisárecká 5, Brno</w:t>
      </w:r>
    </w:p>
    <w:p w:rsidR="009B2858" w:rsidRDefault="009B2858" w:rsidP="009B2858">
      <w:pPr>
        <w:ind w:left="0" w:hanging="2"/>
        <w:jc w:val="both"/>
        <w:rPr>
          <w:rFonts w:ascii="Calibri" w:hAnsi="Calibri"/>
        </w:rPr>
      </w:pPr>
    </w:p>
    <w:p w:rsidR="004148E9" w:rsidRPr="00DA6555" w:rsidRDefault="009B2858" w:rsidP="009B2858">
      <w:pPr>
        <w:ind w:left="0" w:hanging="2"/>
        <w:jc w:val="both"/>
        <w:rPr>
          <w:rFonts w:ascii="Minion Pro" w:hAnsi="Minion Pro"/>
          <w:sz w:val="22"/>
          <w:szCs w:val="22"/>
          <w:highlight w:val="white"/>
        </w:rPr>
      </w:pPr>
      <w:r>
        <w:tab/>
      </w: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865B6C" w:rsidRDefault="008F1059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 xml:space="preserve">Eva Vaníčková, </w:t>
      </w:r>
      <w:r w:rsidR="007A1DAC" w:rsidRPr="007A1DAC">
        <w:rPr>
          <w:rFonts w:eastAsia="NSimSun"/>
          <w:i/>
          <w:kern w:val="3"/>
          <w:sz w:val="24"/>
          <w:szCs w:val="24"/>
          <w:lang w:eastAsia="zh-CN" w:bidi="hi-IN"/>
        </w:rPr>
        <w:t>evanickova@mzm.cz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 xml:space="preserve">, </w:t>
      </w:r>
      <w:r w:rsidR="00426C2B">
        <w:rPr>
          <w:rFonts w:eastAsia="NSimSun"/>
          <w:i/>
          <w:kern w:val="3"/>
          <w:sz w:val="24"/>
          <w:szCs w:val="24"/>
          <w:lang w:eastAsia="zh-CN" w:bidi="hi-IN"/>
        </w:rPr>
        <w:t>tel. 777 940</w:t>
      </w:r>
      <w:r w:rsidR="00506B86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="00426C2B">
        <w:rPr>
          <w:rFonts w:eastAsia="NSimSun"/>
          <w:i/>
          <w:kern w:val="3"/>
          <w:sz w:val="24"/>
          <w:szCs w:val="24"/>
          <w:lang w:eastAsia="zh-CN" w:bidi="hi-IN"/>
        </w:rPr>
        <w:t>495</w:t>
      </w:r>
    </w:p>
    <w:p w:rsidR="00506B86" w:rsidRDefault="00506B86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Petr Kostrhun, Ph.D., </w:t>
      </w:r>
      <w:r w:rsidRPr="00506B86">
        <w:rPr>
          <w:rFonts w:eastAsia="NSimSun"/>
          <w:i/>
          <w:kern w:val="3"/>
          <w:sz w:val="24"/>
          <w:szCs w:val="24"/>
          <w:lang w:eastAsia="zh-CN" w:bidi="hi-IN"/>
        </w:rPr>
        <w:t>pkostrhun@mzm.cz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, tel. 737 542</w:t>
      </w:r>
      <w:r w:rsidR="00A952F2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550</w:t>
      </w:r>
    </w:p>
    <w:p w:rsidR="00A82B62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A952F2" w:rsidRDefault="00A952F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A952F2" w:rsidRDefault="00A952F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A952F2" w:rsidRDefault="00A952F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A952F2" w:rsidRDefault="00A952F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bookmarkStart w:id="0" w:name="_GoBack"/>
      <w:bookmarkEnd w:id="0"/>
    </w:p>
    <w:p w:rsidR="00A952F2" w:rsidRDefault="00A952F2" w:rsidP="00A952F2">
      <w:pPr>
        <w:spacing w:line="240" w:lineRule="auto"/>
        <w:ind w:leftChars="0" w:left="0" w:firstLineChars="0" w:firstLine="0"/>
        <w:jc w:val="center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A952F2" w:rsidRDefault="00A952F2" w:rsidP="00A952F2">
      <w:pPr>
        <w:spacing w:line="240" w:lineRule="auto"/>
        <w:ind w:leftChars="0" w:left="0" w:firstLineChars="0" w:firstLine="0"/>
        <w:jc w:val="center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A952F2" w:rsidRPr="00550C85" w:rsidRDefault="00A952F2" w:rsidP="00A952F2">
      <w:pPr>
        <w:spacing w:line="240" w:lineRule="auto"/>
        <w:ind w:leftChars="0" w:left="0" w:firstLineChars="0" w:firstLine="0"/>
        <w:jc w:val="center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r>
        <w:rPr>
          <w:rFonts w:eastAsia="NSimSun"/>
          <w:noProof/>
          <w:kern w:val="3"/>
          <w:position w:val="0"/>
          <w:sz w:val="24"/>
          <w:szCs w:val="24"/>
        </w:rPr>
        <w:drawing>
          <wp:inline distT="0" distB="0" distL="0" distR="0">
            <wp:extent cx="1656000" cy="1656000"/>
            <wp:effectExtent l="0" t="0" r="1905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Kdyz_Brnem_tahli_mamuti_korek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2F2" w:rsidRPr="00550C85">
      <w:headerReference w:type="default" r:id="rId10"/>
      <w:footerReference w:type="default" r:id="rId11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7D" w:rsidRDefault="00D1247D">
      <w:pPr>
        <w:spacing w:line="240" w:lineRule="auto"/>
        <w:ind w:left="0" w:hanging="2"/>
      </w:pPr>
      <w:r>
        <w:separator/>
      </w:r>
    </w:p>
  </w:endnote>
  <w:endnote w:type="continuationSeparator" w:id="0">
    <w:p w:rsidR="00D1247D" w:rsidRDefault="00D124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D124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7D" w:rsidRDefault="00D1247D">
      <w:pPr>
        <w:spacing w:line="240" w:lineRule="auto"/>
        <w:ind w:left="0" w:hanging="2"/>
      </w:pPr>
      <w:r>
        <w:separator/>
      </w:r>
    </w:p>
  </w:footnote>
  <w:footnote w:type="continuationSeparator" w:id="0">
    <w:p w:rsidR="00D1247D" w:rsidRDefault="00D124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010BC"/>
    <w:rsid w:val="000469FA"/>
    <w:rsid w:val="00072AB1"/>
    <w:rsid w:val="0007717C"/>
    <w:rsid w:val="00082B1C"/>
    <w:rsid w:val="000B1ACC"/>
    <w:rsid w:val="000E622C"/>
    <w:rsid w:val="00167DB9"/>
    <w:rsid w:val="001750DE"/>
    <w:rsid w:val="001C20C9"/>
    <w:rsid w:val="001F0341"/>
    <w:rsid w:val="002068C7"/>
    <w:rsid w:val="00224C23"/>
    <w:rsid w:val="0028277D"/>
    <w:rsid w:val="002911E2"/>
    <w:rsid w:val="002A7223"/>
    <w:rsid w:val="002B08A9"/>
    <w:rsid w:val="002C404A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148E9"/>
    <w:rsid w:val="00426C2B"/>
    <w:rsid w:val="004309E1"/>
    <w:rsid w:val="00437B4B"/>
    <w:rsid w:val="00473812"/>
    <w:rsid w:val="00474038"/>
    <w:rsid w:val="00474A03"/>
    <w:rsid w:val="00506B86"/>
    <w:rsid w:val="005150BC"/>
    <w:rsid w:val="00550C85"/>
    <w:rsid w:val="00560B15"/>
    <w:rsid w:val="00575ADB"/>
    <w:rsid w:val="005803FD"/>
    <w:rsid w:val="005832DE"/>
    <w:rsid w:val="005A4FA5"/>
    <w:rsid w:val="005A5BD8"/>
    <w:rsid w:val="005A6B2B"/>
    <w:rsid w:val="005F03D0"/>
    <w:rsid w:val="0062559F"/>
    <w:rsid w:val="00647964"/>
    <w:rsid w:val="0065530B"/>
    <w:rsid w:val="00694C97"/>
    <w:rsid w:val="006C0F31"/>
    <w:rsid w:val="006E5472"/>
    <w:rsid w:val="0070142D"/>
    <w:rsid w:val="00714A5A"/>
    <w:rsid w:val="00715927"/>
    <w:rsid w:val="00753C72"/>
    <w:rsid w:val="00766DFD"/>
    <w:rsid w:val="00787A91"/>
    <w:rsid w:val="007A1DAC"/>
    <w:rsid w:val="007B723E"/>
    <w:rsid w:val="0080187F"/>
    <w:rsid w:val="00847FE0"/>
    <w:rsid w:val="00865B6C"/>
    <w:rsid w:val="008F1059"/>
    <w:rsid w:val="00974671"/>
    <w:rsid w:val="0097707A"/>
    <w:rsid w:val="00977AD0"/>
    <w:rsid w:val="009B2858"/>
    <w:rsid w:val="009C3FD1"/>
    <w:rsid w:val="009C52BF"/>
    <w:rsid w:val="00A212F1"/>
    <w:rsid w:val="00A45709"/>
    <w:rsid w:val="00A56BA4"/>
    <w:rsid w:val="00A57D77"/>
    <w:rsid w:val="00A74750"/>
    <w:rsid w:val="00A82B62"/>
    <w:rsid w:val="00A952F2"/>
    <w:rsid w:val="00AD4949"/>
    <w:rsid w:val="00AD7FC3"/>
    <w:rsid w:val="00B32977"/>
    <w:rsid w:val="00B630FE"/>
    <w:rsid w:val="00B758F4"/>
    <w:rsid w:val="00B84968"/>
    <w:rsid w:val="00BA6207"/>
    <w:rsid w:val="00BF6333"/>
    <w:rsid w:val="00C31E6E"/>
    <w:rsid w:val="00C8475F"/>
    <w:rsid w:val="00CC2CF6"/>
    <w:rsid w:val="00CC78F8"/>
    <w:rsid w:val="00D1247D"/>
    <w:rsid w:val="00D15CC3"/>
    <w:rsid w:val="00D54A35"/>
    <w:rsid w:val="00D673A6"/>
    <w:rsid w:val="00D700B1"/>
    <w:rsid w:val="00D97D40"/>
    <w:rsid w:val="00DA6555"/>
    <w:rsid w:val="00DB64A9"/>
    <w:rsid w:val="00DE041E"/>
    <w:rsid w:val="00E35563"/>
    <w:rsid w:val="00E65DC7"/>
    <w:rsid w:val="00E67783"/>
    <w:rsid w:val="00EA554B"/>
    <w:rsid w:val="00EC0C23"/>
    <w:rsid w:val="00EC7AD4"/>
    <w:rsid w:val="00ED77C3"/>
    <w:rsid w:val="00F41603"/>
    <w:rsid w:val="00F54FBA"/>
    <w:rsid w:val="00F5792F"/>
    <w:rsid w:val="00F668C3"/>
    <w:rsid w:val="00F9226D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15</cp:revision>
  <cp:lastPrinted>2022-08-09T07:51:00Z</cp:lastPrinted>
  <dcterms:created xsi:type="dcterms:W3CDTF">2023-06-14T08:23:00Z</dcterms:created>
  <dcterms:modified xsi:type="dcterms:W3CDTF">2023-06-19T07:31:00Z</dcterms:modified>
</cp:coreProperties>
</file>