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54F04" w14:textId="77777777" w:rsidR="00AA0B0E" w:rsidRPr="00E86307" w:rsidRDefault="00AA0B0E" w:rsidP="00AA0B0E">
      <w:pPr>
        <w:spacing w:after="40"/>
        <w:ind w:left="1" w:hanging="3"/>
        <w:rPr>
          <w:rFonts w:ascii="Minion Pro" w:hAnsi="Minion Pro"/>
          <w:b/>
          <w:sz w:val="32"/>
          <w:szCs w:val="32"/>
        </w:rPr>
      </w:pPr>
      <w:r w:rsidRPr="00E86307">
        <w:rPr>
          <w:rFonts w:ascii="Minion Pro" w:hAnsi="Minion Pro"/>
          <w:b/>
          <w:sz w:val="32"/>
          <w:szCs w:val="32"/>
        </w:rPr>
        <w:t xml:space="preserve">DONUCENI ODEJÍT – Vystěhování </w:t>
      </w:r>
      <w:proofErr w:type="spellStart"/>
      <w:r w:rsidRPr="00E86307">
        <w:rPr>
          <w:rFonts w:ascii="Minion Pro" w:hAnsi="Minion Pro"/>
          <w:b/>
          <w:sz w:val="32"/>
          <w:szCs w:val="32"/>
        </w:rPr>
        <w:t>Drahanska</w:t>
      </w:r>
      <w:proofErr w:type="spellEnd"/>
      <w:r w:rsidRPr="00E86307">
        <w:rPr>
          <w:rFonts w:ascii="Minion Pro" w:hAnsi="Minion Pro"/>
          <w:b/>
          <w:sz w:val="32"/>
          <w:szCs w:val="32"/>
        </w:rPr>
        <w:t xml:space="preserve"> 1940–1945</w:t>
      </w:r>
    </w:p>
    <w:p w14:paraId="05A52D7D" w14:textId="1A1FF072" w:rsidR="00AA0B0E" w:rsidRPr="00AA0B0E" w:rsidRDefault="00AA0B0E" w:rsidP="00AA0B0E">
      <w:pPr>
        <w:spacing w:after="160"/>
        <w:ind w:left="0" w:hanging="2"/>
        <w:rPr>
          <w:rFonts w:ascii="Minion Pro" w:hAnsi="Minion Pro"/>
          <w:sz w:val="24"/>
          <w:szCs w:val="24"/>
        </w:rPr>
      </w:pPr>
      <w:r w:rsidRPr="00AA0B0E">
        <w:rPr>
          <w:rFonts w:ascii="Minion Pro" w:hAnsi="Minion Pro"/>
          <w:sz w:val="24"/>
          <w:szCs w:val="24"/>
        </w:rPr>
        <w:t>V Brně</w:t>
      </w:r>
      <w:r>
        <w:rPr>
          <w:rFonts w:ascii="Minion Pro" w:hAnsi="Minion Pro"/>
          <w:sz w:val="24"/>
          <w:szCs w:val="24"/>
        </w:rPr>
        <w:t xml:space="preserve">, </w:t>
      </w:r>
      <w:r w:rsidR="008D6572">
        <w:rPr>
          <w:rFonts w:ascii="Minion Pro" w:hAnsi="Minion Pro"/>
          <w:sz w:val="24"/>
          <w:szCs w:val="24"/>
        </w:rPr>
        <w:t>19</w:t>
      </w:r>
      <w:r w:rsidR="00922DDF">
        <w:rPr>
          <w:rFonts w:ascii="Minion Pro" w:hAnsi="Minion Pro"/>
          <w:sz w:val="24"/>
          <w:szCs w:val="24"/>
        </w:rPr>
        <w:t>. 10</w:t>
      </w:r>
      <w:r>
        <w:rPr>
          <w:rFonts w:ascii="Minion Pro" w:hAnsi="Minion Pro"/>
          <w:sz w:val="24"/>
          <w:szCs w:val="24"/>
        </w:rPr>
        <w:t xml:space="preserve">. </w:t>
      </w:r>
      <w:r w:rsidRPr="00AA0B0E">
        <w:rPr>
          <w:rFonts w:ascii="Minion Pro" w:hAnsi="Minion Pro"/>
          <w:sz w:val="24"/>
          <w:szCs w:val="24"/>
        </w:rPr>
        <w:t>2026</w:t>
      </w:r>
    </w:p>
    <w:p w14:paraId="3DA79CE9" w14:textId="05FF63F6" w:rsidR="001A5461" w:rsidRDefault="001A5461" w:rsidP="001A5461">
      <w:pPr>
        <w:spacing w:after="160"/>
        <w:ind w:left="-2" w:firstLineChars="0" w:firstLine="0"/>
        <w:jc w:val="both"/>
        <w:rPr>
          <w:rFonts w:ascii="Minion Pro" w:hAnsi="Minion Pro"/>
          <w:sz w:val="24"/>
          <w:szCs w:val="24"/>
        </w:rPr>
      </w:pPr>
      <w:r>
        <w:rPr>
          <w:rFonts w:ascii="Minion Pro" w:hAnsi="Minion Pro"/>
          <w:b/>
          <w:sz w:val="24"/>
          <w:szCs w:val="24"/>
        </w:rPr>
        <w:t>Úspěšná výstava uspořádaná</w:t>
      </w:r>
      <w:r w:rsidRPr="001A5461">
        <w:rPr>
          <w:rFonts w:ascii="Minion Pro" w:hAnsi="Minion Pro"/>
          <w:b/>
          <w:sz w:val="24"/>
          <w:szCs w:val="24"/>
        </w:rPr>
        <w:t> Moravským zemským muzeem pod názvem „DONUCENI ODEJÍT – Vystěho</w:t>
      </w:r>
      <w:r w:rsidR="00922DDF">
        <w:rPr>
          <w:rFonts w:ascii="Minion Pro" w:hAnsi="Minion Pro"/>
          <w:b/>
          <w:sz w:val="24"/>
          <w:szCs w:val="24"/>
        </w:rPr>
        <w:t xml:space="preserve">vání </w:t>
      </w:r>
      <w:proofErr w:type="spellStart"/>
      <w:r w:rsidR="00922DDF">
        <w:rPr>
          <w:rFonts w:ascii="Minion Pro" w:hAnsi="Minion Pro"/>
          <w:b/>
          <w:sz w:val="24"/>
          <w:szCs w:val="24"/>
        </w:rPr>
        <w:t>Drahanska</w:t>
      </w:r>
      <w:proofErr w:type="spellEnd"/>
      <w:r w:rsidR="00922DDF">
        <w:rPr>
          <w:rFonts w:ascii="Minion Pro" w:hAnsi="Minion Pro"/>
          <w:b/>
          <w:sz w:val="24"/>
          <w:szCs w:val="24"/>
        </w:rPr>
        <w:t xml:space="preserve"> 1940–1945“ instalovaná v Muzeu Vyškovska, poté v Muzeu a galerii</w:t>
      </w:r>
      <w:r w:rsidRPr="001A5461">
        <w:rPr>
          <w:rFonts w:ascii="Minion Pro" w:hAnsi="Minion Pro"/>
          <w:b/>
          <w:sz w:val="24"/>
          <w:szCs w:val="24"/>
        </w:rPr>
        <w:t xml:space="preserve"> v</w:t>
      </w:r>
      <w:r w:rsidR="00922DDF">
        <w:rPr>
          <w:rFonts w:ascii="Minion Pro" w:hAnsi="Minion Pro"/>
          <w:b/>
          <w:sz w:val="24"/>
          <w:szCs w:val="24"/>
        </w:rPr>
        <w:t> </w:t>
      </w:r>
      <w:r w:rsidRPr="001A5461">
        <w:rPr>
          <w:rFonts w:ascii="Minion Pro" w:hAnsi="Minion Pro"/>
          <w:b/>
          <w:sz w:val="24"/>
          <w:szCs w:val="24"/>
        </w:rPr>
        <w:t>Prostějově</w:t>
      </w:r>
      <w:r w:rsidR="00922DDF">
        <w:rPr>
          <w:rFonts w:ascii="Minion Pro" w:hAnsi="Minion Pro"/>
          <w:b/>
          <w:sz w:val="24"/>
          <w:szCs w:val="24"/>
        </w:rPr>
        <w:t xml:space="preserve"> se stěhuje do Muzea regionu </w:t>
      </w:r>
      <w:proofErr w:type="spellStart"/>
      <w:r w:rsidR="00922DDF">
        <w:rPr>
          <w:rFonts w:ascii="Minion Pro" w:hAnsi="Minion Pro"/>
          <w:b/>
          <w:sz w:val="24"/>
          <w:szCs w:val="24"/>
        </w:rPr>
        <w:t>Boskovicka</w:t>
      </w:r>
      <w:proofErr w:type="spellEnd"/>
      <w:r w:rsidRPr="001A5461">
        <w:rPr>
          <w:rFonts w:ascii="Minion Pro" w:hAnsi="Minion Pro"/>
          <w:b/>
          <w:sz w:val="24"/>
          <w:szCs w:val="24"/>
        </w:rPr>
        <w:t xml:space="preserve">. Výstava poprvé představuje toto téma veřejnosti v takovém rozsahu. V letech druhé světové války bylo vystěhováno 33 českých obcí s více než 17 000 obyvateli.  </w:t>
      </w:r>
      <w:r w:rsidRPr="001A5461">
        <w:rPr>
          <w:rFonts w:ascii="Minion Pro" w:hAnsi="Minion Pro"/>
          <w:b/>
          <w:noProof/>
          <w:sz w:val="24"/>
          <w:szCs w:val="24"/>
        </w:rPr>
        <w:t xml:space="preserve"> Vedle originálních exponátů, fotografií a archiválií mohou návštěvníci zde shlédnout unikátní dokumentární film, interaktivní mapu a také mohou zakoupit publikaci vydanou k výstavě. </w:t>
      </w:r>
    </w:p>
    <w:p w14:paraId="1B3D8EE8" w14:textId="77777777" w:rsidR="001A5461" w:rsidRDefault="001A5461" w:rsidP="003514F5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</w:p>
    <w:p w14:paraId="48C0A688" w14:textId="62C9967D" w:rsidR="00AA0B0E" w:rsidRPr="00AA0B0E" w:rsidRDefault="00AA0B0E" w:rsidP="003514F5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 w:rsidRPr="00F82D3D">
        <w:rPr>
          <w:rFonts w:ascii="Minion Pro" w:hAnsi="Minion Pro"/>
          <w:sz w:val="24"/>
          <w:szCs w:val="24"/>
        </w:rPr>
        <w:t>Vystěhování 33 obcí Drahanské vrchoviny patří k nejvýznamnějším nuceným migracím českého obyvatelstva na Moravě v</w:t>
      </w:r>
      <w:r w:rsidR="003514F5">
        <w:rPr>
          <w:rFonts w:ascii="Minion Pro" w:hAnsi="Minion Pro"/>
          <w:sz w:val="24"/>
          <w:szCs w:val="24"/>
        </w:rPr>
        <w:t> </w:t>
      </w:r>
      <w:r w:rsidRPr="00F82D3D">
        <w:rPr>
          <w:rFonts w:ascii="Minion Pro" w:hAnsi="Minion Pro"/>
          <w:sz w:val="24"/>
          <w:szCs w:val="24"/>
        </w:rPr>
        <w:t>době</w:t>
      </w:r>
      <w:r w:rsidR="003514F5">
        <w:rPr>
          <w:rFonts w:ascii="Minion Pro" w:hAnsi="Minion Pro"/>
          <w:sz w:val="24"/>
          <w:szCs w:val="24"/>
        </w:rPr>
        <w:t xml:space="preserve"> nacistické</w:t>
      </w:r>
      <w:r w:rsidRPr="00F82D3D">
        <w:rPr>
          <w:rFonts w:ascii="Minion Pro" w:hAnsi="Minion Pro"/>
          <w:sz w:val="24"/>
          <w:szCs w:val="24"/>
        </w:rPr>
        <w:t xml:space="preserve"> okupace. Výstava návštěvníka provede historií od rozhodnutí o rozšíření vojenského prostoru přes jednotlivé etapy evakuací a život</w:t>
      </w:r>
      <w:r w:rsidR="005A3812" w:rsidRPr="00F82D3D">
        <w:rPr>
          <w:rFonts w:ascii="Minion Pro" w:hAnsi="Minion Pro"/>
          <w:sz w:val="24"/>
          <w:szCs w:val="24"/>
        </w:rPr>
        <w:t>y</w:t>
      </w:r>
      <w:r w:rsidRPr="00F82D3D">
        <w:rPr>
          <w:rFonts w:ascii="Minion Pro" w:hAnsi="Minion Pro"/>
          <w:sz w:val="24"/>
          <w:szCs w:val="24"/>
        </w:rPr>
        <w:t xml:space="preserve"> v náhradních domovech až po poválečné návraty, obnovu a paměť kraje. Jedná se o nejucelenější veřejnou prezentaci tohoto opomíjeného tématu. Nucené přesuny obyvatelstva byly přímým důsledkem rozšiřování vojenského</w:t>
      </w:r>
      <w:r w:rsidRPr="00AA0B0E">
        <w:rPr>
          <w:rFonts w:ascii="Minion Pro" w:hAnsi="Minion Pro"/>
          <w:sz w:val="24"/>
          <w:szCs w:val="24"/>
        </w:rPr>
        <w:t xml:space="preserve"> cvičiště založeného roku 193</w:t>
      </w:r>
      <w:r w:rsidR="00034A5D">
        <w:rPr>
          <w:rFonts w:ascii="Minion Pro" w:hAnsi="Minion Pro"/>
          <w:sz w:val="24"/>
          <w:szCs w:val="24"/>
        </w:rPr>
        <w:t xml:space="preserve">5. Po březnu </w:t>
      </w:r>
      <w:r w:rsidR="003514F5">
        <w:rPr>
          <w:rFonts w:ascii="Minion Pro" w:hAnsi="Minion Pro"/>
          <w:sz w:val="24"/>
          <w:szCs w:val="24"/>
        </w:rPr>
        <w:t xml:space="preserve">1939 </w:t>
      </w:r>
      <w:r w:rsidRPr="00AA0B0E">
        <w:rPr>
          <w:rFonts w:ascii="Minion Pro" w:hAnsi="Minion Pro"/>
          <w:sz w:val="24"/>
          <w:szCs w:val="24"/>
        </w:rPr>
        <w:t>bylo území př</w:t>
      </w:r>
      <w:r w:rsidR="00034A5D">
        <w:rPr>
          <w:rFonts w:ascii="Minion Pro" w:hAnsi="Minion Pro"/>
          <w:sz w:val="24"/>
          <w:szCs w:val="24"/>
        </w:rPr>
        <w:t xml:space="preserve">edáno wehrmachtu </w:t>
      </w:r>
      <w:r w:rsidR="001A5461">
        <w:rPr>
          <w:rFonts w:ascii="Minion Pro" w:hAnsi="Minion Pro"/>
          <w:sz w:val="24"/>
          <w:szCs w:val="24"/>
        </w:rPr>
        <w:t>a přejmenováno</w:t>
      </w:r>
      <w:r w:rsidR="005A3812">
        <w:rPr>
          <w:rFonts w:ascii="Minion Pro" w:hAnsi="Minion Pro"/>
          <w:sz w:val="24"/>
          <w:szCs w:val="24"/>
        </w:rPr>
        <w:br/>
      </w:r>
      <w:r w:rsidRPr="00AA0B0E">
        <w:rPr>
          <w:rFonts w:ascii="Minion Pro" w:hAnsi="Minion Pro"/>
          <w:sz w:val="24"/>
          <w:szCs w:val="24"/>
        </w:rPr>
        <w:t xml:space="preserve">na </w:t>
      </w:r>
      <w:proofErr w:type="spellStart"/>
      <w:r w:rsidRPr="003514F5">
        <w:rPr>
          <w:rFonts w:ascii="Minion Pro" w:hAnsi="Minion Pro"/>
          <w:i/>
          <w:sz w:val="24"/>
          <w:szCs w:val="24"/>
        </w:rPr>
        <w:t>Truppenübungplatz</w:t>
      </w:r>
      <w:proofErr w:type="spellEnd"/>
      <w:r w:rsidRPr="003514F5">
        <w:rPr>
          <w:rFonts w:ascii="Minion Pro" w:hAnsi="Minion Pro"/>
          <w:i/>
          <w:sz w:val="24"/>
          <w:szCs w:val="24"/>
        </w:rPr>
        <w:t xml:space="preserve"> </w:t>
      </w:r>
      <w:proofErr w:type="spellStart"/>
      <w:r w:rsidRPr="003514F5">
        <w:rPr>
          <w:rFonts w:ascii="Minion Pro" w:hAnsi="Minion Pro"/>
          <w:i/>
          <w:sz w:val="24"/>
          <w:szCs w:val="24"/>
        </w:rPr>
        <w:t>Wischau</w:t>
      </w:r>
      <w:proofErr w:type="spellEnd"/>
      <w:r w:rsidRPr="00AA0B0E">
        <w:rPr>
          <w:rFonts w:ascii="Minion Pro" w:hAnsi="Minion Pro"/>
          <w:sz w:val="24"/>
          <w:szCs w:val="24"/>
        </w:rPr>
        <w:t xml:space="preserve"> (TÜP </w:t>
      </w:r>
      <w:proofErr w:type="spellStart"/>
      <w:r w:rsidRPr="00AA0B0E">
        <w:rPr>
          <w:rFonts w:ascii="Minion Pro" w:hAnsi="Minion Pro"/>
          <w:sz w:val="24"/>
          <w:szCs w:val="24"/>
        </w:rPr>
        <w:t>Wischau</w:t>
      </w:r>
      <w:proofErr w:type="spellEnd"/>
      <w:r w:rsidRPr="00AA0B0E">
        <w:rPr>
          <w:rFonts w:ascii="Minion Pro" w:hAnsi="Minion Pro"/>
          <w:sz w:val="24"/>
          <w:szCs w:val="24"/>
        </w:rPr>
        <w:t xml:space="preserve">). Samostatná část výstavy přibližuje vznik </w:t>
      </w:r>
      <w:r w:rsidR="005A3812">
        <w:rPr>
          <w:rFonts w:ascii="Minion Pro" w:hAnsi="Minion Pro"/>
          <w:sz w:val="24"/>
          <w:szCs w:val="24"/>
        </w:rPr>
        <w:br/>
      </w:r>
      <w:r w:rsidRPr="00AA0B0E">
        <w:rPr>
          <w:rFonts w:ascii="Minion Pro" w:hAnsi="Minion Pro"/>
          <w:sz w:val="24"/>
          <w:szCs w:val="24"/>
        </w:rPr>
        <w:t>a fungování cvičiště za první republiky i v období okupace, včetně osobností velitelů, dobových artefaktů a „stop moci“ v krajině.</w:t>
      </w:r>
    </w:p>
    <w:p w14:paraId="17B29376" w14:textId="6C45C386" w:rsidR="00AA0B0E" w:rsidRPr="00AA0B0E" w:rsidRDefault="00AA0B0E" w:rsidP="005A3812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 w:rsidRPr="00AA0B0E">
        <w:rPr>
          <w:rFonts w:ascii="Minion Pro" w:hAnsi="Minion Pro"/>
          <w:sz w:val="24"/>
          <w:szCs w:val="24"/>
        </w:rPr>
        <w:t xml:space="preserve">Příprava výstavy trvala bezmála pět let a opírá se o systematický historický výzkum, shromážděné archivní dokumenty, fotografie i zaznamenané výpovědi pamětníků. </w:t>
      </w:r>
      <w:r>
        <w:rPr>
          <w:rFonts w:ascii="Minion Pro" w:hAnsi="Minion Pro"/>
          <w:sz w:val="24"/>
          <w:szCs w:val="24"/>
        </w:rPr>
        <w:t>„</w:t>
      </w:r>
      <w:r w:rsidR="001A5461" w:rsidRPr="001A5461">
        <w:rPr>
          <w:rFonts w:ascii="Minion Pro" w:hAnsi="Minion Pro"/>
          <w:sz w:val="24"/>
          <w:szCs w:val="24"/>
        </w:rPr>
        <w:t>Vedle originálních exponátů, fotografií a archiválií mohou návštěvníci zde shlédnout unikátní dokumentární film, interaktivní mapu a také mohou zakoupit publikaci vydanou k výstavě.</w:t>
      </w:r>
      <w:r w:rsidR="001A5461">
        <w:rPr>
          <w:rFonts w:ascii="Minion Pro" w:hAnsi="Minion Pro"/>
          <w:sz w:val="24"/>
          <w:szCs w:val="24"/>
        </w:rPr>
        <w:t>“</w:t>
      </w:r>
      <w:r w:rsidR="001A5461" w:rsidRPr="001A5461">
        <w:rPr>
          <w:rFonts w:ascii="Minion Pro" w:hAnsi="Minion Pro"/>
          <w:sz w:val="24"/>
          <w:szCs w:val="24"/>
        </w:rPr>
        <w:t xml:space="preserve"> </w:t>
      </w:r>
      <w:r>
        <w:rPr>
          <w:rFonts w:ascii="Minion Pro" w:hAnsi="Minion Pro"/>
          <w:sz w:val="24"/>
          <w:szCs w:val="24"/>
        </w:rPr>
        <w:t>upřesňuje kurátorka výstavy Dana Vedra z </w:t>
      </w:r>
      <w:r w:rsidR="00E86307">
        <w:rPr>
          <w:rFonts w:ascii="Minion Pro" w:hAnsi="Minion Pro"/>
          <w:sz w:val="24"/>
          <w:szCs w:val="24"/>
        </w:rPr>
        <w:t>H</w:t>
      </w:r>
      <w:r>
        <w:rPr>
          <w:rFonts w:ascii="Minion Pro" w:hAnsi="Minion Pro"/>
          <w:sz w:val="24"/>
          <w:szCs w:val="24"/>
        </w:rPr>
        <w:t>istorického oddělení Moravského zemského muzea.</w:t>
      </w:r>
    </w:p>
    <w:p w14:paraId="38CFC466" w14:textId="5611A2E3" w:rsidR="00AA0B0E" w:rsidRDefault="001A5461" w:rsidP="005A3812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>
        <w:rPr>
          <w:rFonts w:ascii="Minion Pro" w:hAnsi="Minion Pro"/>
          <w:sz w:val="24"/>
          <w:szCs w:val="24"/>
        </w:rPr>
        <w:t>V návaznosti na výstavu vyšel</w:t>
      </w:r>
      <w:r w:rsidR="00AA0B0E" w:rsidRPr="00AA0B0E">
        <w:rPr>
          <w:rFonts w:ascii="Minion Pro" w:hAnsi="Minion Pro"/>
          <w:sz w:val="24"/>
          <w:szCs w:val="24"/>
        </w:rPr>
        <w:t xml:space="preserve"> kritický katalog s bohatým ilustrativním materiálem, mapami, tabulkami a výsledky dosavadního výzkumu.</w:t>
      </w:r>
    </w:p>
    <w:p w14:paraId="7DA2BB5F" w14:textId="66FB34B4" w:rsidR="00034A5D" w:rsidRDefault="00034A5D" w:rsidP="005A3812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</w:p>
    <w:p w14:paraId="262C4784" w14:textId="2C06800F" w:rsidR="00034A5D" w:rsidRPr="00034A5D" w:rsidRDefault="00034A5D" w:rsidP="00034A5D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 w:rsidRPr="00034A5D">
        <w:rPr>
          <w:rFonts w:ascii="Minion Pro" w:hAnsi="Minion Pro"/>
          <w:sz w:val="24"/>
          <w:szCs w:val="24"/>
        </w:rPr>
        <w:t xml:space="preserve">Školám (1. stupeň ZŠ, 2. stupeň ZŠ i SŠ) je pak určen program </w:t>
      </w:r>
      <w:r w:rsidR="0099661F">
        <w:rPr>
          <w:rFonts w:ascii="Minion Pro" w:hAnsi="Minion Pro"/>
          <w:sz w:val="24"/>
          <w:szCs w:val="24"/>
        </w:rPr>
        <w:t>postavený na aktivní roli žáků.</w:t>
      </w:r>
      <w:r w:rsidR="00EE463F">
        <w:rPr>
          <w:rFonts w:ascii="Minion Pro" w:hAnsi="Minion Pro"/>
          <w:sz w:val="24"/>
          <w:szCs w:val="24"/>
        </w:rPr>
        <w:t xml:space="preserve"> Program pro školní skupiny sestavila a vytvořila RNDr. Dáša Zouharová, členka spolku </w:t>
      </w:r>
      <w:proofErr w:type="gramStart"/>
      <w:r w:rsidR="00EE463F">
        <w:rPr>
          <w:rFonts w:ascii="Minion Pro" w:hAnsi="Minion Pro"/>
          <w:sz w:val="24"/>
          <w:szCs w:val="24"/>
        </w:rPr>
        <w:t>Barvínek,</w:t>
      </w:r>
      <w:r w:rsidR="00AD5175">
        <w:rPr>
          <w:rFonts w:ascii="Minion Pro" w:hAnsi="Minion Pro"/>
          <w:sz w:val="24"/>
          <w:szCs w:val="24"/>
        </w:rPr>
        <w:t xml:space="preserve"> </w:t>
      </w:r>
      <w:r w:rsidR="00EE463F">
        <w:rPr>
          <w:rFonts w:ascii="Minion Pro" w:hAnsi="Minion Pro"/>
          <w:sz w:val="24"/>
          <w:szCs w:val="24"/>
        </w:rPr>
        <w:t xml:space="preserve"> z. s.</w:t>
      </w:r>
      <w:proofErr w:type="gramEnd"/>
    </w:p>
    <w:p w14:paraId="7CD7925A" w14:textId="259AB6F1" w:rsidR="00E86307" w:rsidRDefault="007C13E5" w:rsidP="00034A5D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>
        <w:rPr>
          <w:rFonts w:ascii="Minion Pro" w:hAnsi="Minion Pro"/>
          <w:sz w:val="24"/>
          <w:szCs w:val="24"/>
        </w:rPr>
        <w:t>Připravena je taktéž tradiční</w:t>
      </w:r>
      <w:r w:rsidR="00034A5D" w:rsidRPr="00034A5D">
        <w:rPr>
          <w:rFonts w:ascii="Minion Pro" w:hAnsi="Minion Pro"/>
          <w:sz w:val="24"/>
          <w:szCs w:val="24"/>
        </w:rPr>
        <w:t xml:space="preserve"> nabídka doprovodných akcí pro veřejnost</w:t>
      </w:r>
      <w:r>
        <w:rPr>
          <w:rFonts w:ascii="Minion Pro" w:hAnsi="Minion Pro"/>
          <w:sz w:val="24"/>
          <w:szCs w:val="24"/>
        </w:rPr>
        <w:t>, zejména komentované prohlídky s kurátorkou a také projekce dokumentu s besedou</w:t>
      </w:r>
      <w:r w:rsidR="00034A5D" w:rsidRPr="00034A5D">
        <w:rPr>
          <w:rFonts w:ascii="Minion Pro" w:hAnsi="Minion Pro"/>
          <w:sz w:val="24"/>
          <w:szCs w:val="24"/>
        </w:rPr>
        <w:t>.</w:t>
      </w:r>
    </w:p>
    <w:p w14:paraId="6EAE5B94" w14:textId="77777777" w:rsidR="00034A5D" w:rsidRDefault="00034A5D" w:rsidP="00034A5D">
      <w:pPr>
        <w:pStyle w:val="Bezmezer"/>
        <w:ind w:leftChars="0" w:left="0" w:firstLineChars="0" w:firstLine="0"/>
        <w:jc w:val="both"/>
        <w:rPr>
          <w:rFonts w:ascii="Minion Pro" w:hAnsi="Minion Pro"/>
          <w:b/>
          <w:sz w:val="24"/>
          <w:szCs w:val="24"/>
        </w:rPr>
      </w:pPr>
    </w:p>
    <w:p w14:paraId="01643CF1" w14:textId="6F0D44A4" w:rsidR="00AA0B0E" w:rsidRPr="00AA0B0E" w:rsidRDefault="00AA0B0E" w:rsidP="005A3812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 w:rsidRPr="00AA0B0E">
        <w:rPr>
          <w:rFonts w:ascii="Minion Pro" w:hAnsi="Minion Pro"/>
          <w:b/>
          <w:sz w:val="24"/>
          <w:szCs w:val="24"/>
        </w:rPr>
        <w:t xml:space="preserve">Místo </w:t>
      </w:r>
      <w:r w:rsidR="00E86307">
        <w:rPr>
          <w:rFonts w:ascii="Minion Pro" w:hAnsi="Minion Pro"/>
          <w:b/>
          <w:sz w:val="24"/>
          <w:szCs w:val="24"/>
        </w:rPr>
        <w:t>konání</w:t>
      </w:r>
      <w:r w:rsidR="00034A5D">
        <w:rPr>
          <w:rFonts w:ascii="Minion Pro" w:hAnsi="Minion Pro"/>
          <w:b/>
          <w:sz w:val="24"/>
          <w:szCs w:val="24"/>
        </w:rPr>
        <w:t>:</w:t>
      </w:r>
      <w:r w:rsidR="001A5461">
        <w:rPr>
          <w:rFonts w:ascii="Minion Pro" w:hAnsi="Minion Pro"/>
          <w:b/>
          <w:sz w:val="24"/>
          <w:szCs w:val="24"/>
        </w:rPr>
        <w:t xml:space="preserve"> </w:t>
      </w:r>
      <w:r w:rsidR="001A5461">
        <w:rPr>
          <w:rFonts w:ascii="Minion Pro" w:hAnsi="Minion Pro"/>
          <w:sz w:val="24"/>
          <w:szCs w:val="24"/>
        </w:rPr>
        <w:t>M</w:t>
      </w:r>
      <w:r w:rsidR="0099661F">
        <w:rPr>
          <w:rFonts w:ascii="Minion Pro" w:hAnsi="Minion Pro"/>
          <w:sz w:val="24"/>
          <w:szCs w:val="24"/>
        </w:rPr>
        <w:t>uzeum regionu </w:t>
      </w:r>
      <w:proofErr w:type="spellStart"/>
      <w:r w:rsidR="0099661F">
        <w:rPr>
          <w:rFonts w:ascii="Minion Pro" w:hAnsi="Minion Pro"/>
          <w:sz w:val="24"/>
          <w:szCs w:val="24"/>
        </w:rPr>
        <w:t>Boskovicka</w:t>
      </w:r>
      <w:proofErr w:type="spellEnd"/>
      <w:r w:rsidR="0099661F">
        <w:rPr>
          <w:rFonts w:ascii="Minion Pro" w:hAnsi="Minion Pro"/>
          <w:sz w:val="24"/>
          <w:szCs w:val="24"/>
        </w:rPr>
        <w:t xml:space="preserve"> (2</w:t>
      </w:r>
      <w:r w:rsidR="008133AD">
        <w:rPr>
          <w:rFonts w:ascii="Minion Pro" w:hAnsi="Minion Pro"/>
          <w:sz w:val="24"/>
          <w:szCs w:val="24"/>
        </w:rPr>
        <w:t>3. 10. – 31. 12</w:t>
      </w:r>
      <w:r w:rsidR="001A5461">
        <w:rPr>
          <w:rFonts w:ascii="Minion Pro" w:hAnsi="Minion Pro"/>
          <w:sz w:val="24"/>
          <w:szCs w:val="24"/>
        </w:rPr>
        <w:t>. 2026)</w:t>
      </w:r>
    </w:p>
    <w:p w14:paraId="7D82912F" w14:textId="2BCDB2EB" w:rsidR="00AA0B0E" w:rsidRPr="00AA0B0E" w:rsidRDefault="00AA0B0E" w:rsidP="005A3812">
      <w:pPr>
        <w:pStyle w:val="Bezmezer"/>
        <w:ind w:left="0" w:hanging="2"/>
        <w:jc w:val="both"/>
        <w:rPr>
          <w:rFonts w:ascii="Minion Pro" w:hAnsi="Minion Pro"/>
          <w:sz w:val="24"/>
          <w:szCs w:val="24"/>
        </w:rPr>
      </w:pPr>
      <w:r w:rsidRPr="00AA0B0E">
        <w:rPr>
          <w:rFonts w:ascii="Minion Pro" w:hAnsi="Minion Pro"/>
          <w:b/>
          <w:sz w:val="24"/>
          <w:szCs w:val="24"/>
        </w:rPr>
        <w:t>Další zastávky putovní výstavy:</w:t>
      </w:r>
      <w:r w:rsidRPr="00AA0B0E">
        <w:rPr>
          <w:rFonts w:ascii="Minion Pro" w:hAnsi="Minion Pro"/>
          <w:sz w:val="24"/>
          <w:szCs w:val="24"/>
        </w:rPr>
        <w:t xml:space="preserve"> </w:t>
      </w:r>
      <w:r w:rsidR="0099661F">
        <w:rPr>
          <w:rFonts w:ascii="Minion Pro" w:hAnsi="Minion Pro"/>
          <w:sz w:val="24"/>
          <w:szCs w:val="24"/>
        </w:rPr>
        <w:t xml:space="preserve">Výstavní síň Senátu ČR (březen 2027); </w:t>
      </w:r>
      <w:r w:rsidR="00E86307">
        <w:rPr>
          <w:rFonts w:ascii="Minion Pro" w:hAnsi="Minion Pro"/>
          <w:sz w:val="24"/>
          <w:szCs w:val="24"/>
        </w:rPr>
        <w:t xml:space="preserve">Moravské zemské muzeum </w:t>
      </w:r>
      <w:r w:rsidR="008753EA">
        <w:rPr>
          <w:rFonts w:ascii="Minion Pro" w:hAnsi="Minion Pro"/>
          <w:sz w:val="24"/>
          <w:szCs w:val="24"/>
        </w:rPr>
        <w:t xml:space="preserve">– </w:t>
      </w:r>
      <w:proofErr w:type="spellStart"/>
      <w:r w:rsidR="008753EA">
        <w:rPr>
          <w:rFonts w:ascii="Minion Pro" w:hAnsi="Minion Pro"/>
          <w:sz w:val="24"/>
          <w:szCs w:val="24"/>
        </w:rPr>
        <w:t>Dietrichsteinský</w:t>
      </w:r>
      <w:proofErr w:type="spellEnd"/>
      <w:r w:rsidR="008753EA">
        <w:rPr>
          <w:rFonts w:ascii="Minion Pro" w:hAnsi="Minion Pro"/>
          <w:sz w:val="24"/>
          <w:szCs w:val="24"/>
        </w:rPr>
        <w:t xml:space="preserve"> palác (30</w:t>
      </w:r>
      <w:r w:rsidRPr="00AA0B0E">
        <w:rPr>
          <w:rFonts w:ascii="Minion Pro" w:hAnsi="Minion Pro"/>
          <w:sz w:val="24"/>
          <w:szCs w:val="24"/>
        </w:rPr>
        <w:t>. 4. 2027 – 3</w:t>
      </w:r>
      <w:r w:rsidR="008753EA">
        <w:rPr>
          <w:rFonts w:ascii="Minion Pro" w:hAnsi="Minion Pro"/>
          <w:sz w:val="24"/>
          <w:szCs w:val="24"/>
        </w:rPr>
        <w:t>1</w:t>
      </w:r>
      <w:r w:rsidRPr="00AA0B0E">
        <w:rPr>
          <w:rFonts w:ascii="Minion Pro" w:hAnsi="Minion Pro"/>
          <w:sz w:val="24"/>
          <w:szCs w:val="24"/>
        </w:rPr>
        <w:t>. 10</w:t>
      </w:r>
      <w:r w:rsidR="00E86307">
        <w:rPr>
          <w:rFonts w:ascii="Minion Pro" w:hAnsi="Minion Pro"/>
          <w:sz w:val="24"/>
          <w:szCs w:val="24"/>
        </w:rPr>
        <w:t>. 2027).</w:t>
      </w:r>
    </w:p>
    <w:p w14:paraId="059CA59C" w14:textId="77777777" w:rsidR="00AA0B0E" w:rsidRDefault="00AA0B0E" w:rsidP="00D15CC3">
      <w:pPr>
        <w:spacing w:after="60" w:line="240" w:lineRule="auto"/>
        <w:ind w:left="0" w:hanging="2"/>
        <w:rPr>
          <w:rFonts w:eastAsia="NSimSun"/>
          <w:i/>
          <w:kern w:val="3"/>
          <w:sz w:val="24"/>
          <w:szCs w:val="24"/>
          <w:lang w:eastAsia="zh-CN" w:bidi="hi-IN"/>
        </w:rPr>
      </w:pPr>
    </w:p>
    <w:p w14:paraId="37133E3B" w14:textId="77777777" w:rsidR="00D15CC3" w:rsidRDefault="00D15CC3" w:rsidP="00D15CC3">
      <w:pPr>
        <w:spacing w:after="60" w:line="240" w:lineRule="auto"/>
        <w:ind w:left="0" w:hanging="2"/>
        <w:rPr>
          <w:rFonts w:eastAsia="NSimSun"/>
          <w:i/>
          <w:kern w:val="3"/>
          <w:sz w:val="24"/>
          <w:szCs w:val="24"/>
          <w:lang w:eastAsia="zh-CN" w:bidi="hi-IN"/>
        </w:rPr>
      </w:pPr>
      <w:r w:rsidRPr="00922E98">
        <w:rPr>
          <w:rFonts w:eastAsia="NSimSun"/>
          <w:i/>
          <w:kern w:val="3"/>
          <w:sz w:val="24"/>
          <w:szCs w:val="24"/>
          <w:lang w:eastAsia="zh-CN" w:bidi="hi-IN"/>
        </w:rPr>
        <w:t xml:space="preserve">Tiskový a PR servis MZM: </w:t>
      </w:r>
    </w:p>
    <w:p w14:paraId="15D91729" w14:textId="1575C030" w:rsidR="00A82B62" w:rsidRDefault="00D15CC3" w:rsidP="00DF52EF">
      <w:pPr>
        <w:spacing w:after="60" w:line="240" w:lineRule="auto"/>
        <w:ind w:left="0" w:hanging="2"/>
        <w:rPr>
          <w:rFonts w:eastAsia="NSimSun"/>
          <w:i/>
          <w:kern w:val="3"/>
          <w:sz w:val="24"/>
          <w:szCs w:val="24"/>
          <w:lang w:eastAsia="zh-CN" w:bidi="hi-IN"/>
        </w:rPr>
      </w:pPr>
      <w:r w:rsidRPr="00922E98">
        <w:rPr>
          <w:rFonts w:eastAsia="NSimSun"/>
          <w:i/>
          <w:kern w:val="3"/>
          <w:sz w:val="24"/>
          <w:szCs w:val="24"/>
          <w:lang w:eastAsia="zh-CN" w:bidi="hi-IN"/>
        </w:rPr>
        <w:t xml:space="preserve">RNDr. Barbora </w:t>
      </w:r>
      <w:r w:rsidR="007A1DAC">
        <w:rPr>
          <w:rFonts w:eastAsia="NSimSun"/>
          <w:i/>
          <w:kern w:val="3"/>
          <w:sz w:val="24"/>
          <w:szCs w:val="24"/>
          <w:lang w:eastAsia="zh-CN" w:bidi="hi-IN"/>
        </w:rPr>
        <w:t>Onderková</w:t>
      </w:r>
      <w:r w:rsidR="00C60966">
        <w:rPr>
          <w:rFonts w:eastAsia="NSimSun"/>
          <w:i/>
          <w:kern w:val="3"/>
          <w:sz w:val="24"/>
          <w:szCs w:val="24"/>
          <w:lang w:eastAsia="zh-CN" w:bidi="hi-IN"/>
        </w:rPr>
        <w:t>;</w:t>
      </w:r>
      <w:r w:rsidR="00714A5A">
        <w:rPr>
          <w:rFonts w:eastAsia="NSimSun"/>
          <w:i/>
          <w:kern w:val="3"/>
          <w:sz w:val="24"/>
          <w:szCs w:val="24"/>
          <w:lang w:eastAsia="zh-CN" w:bidi="hi-IN"/>
        </w:rPr>
        <w:t xml:space="preserve"> </w:t>
      </w:r>
      <w:hyperlink r:id="rId7" w:history="1">
        <w:r w:rsidR="003C2009" w:rsidRPr="00EF7FC8">
          <w:rPr>
            <w:rStyle w:val="Hypertextovodkaz"/>
            <w:rFonts w:eastAsia="NSimSun"/>
            <w:i/>
            <w:kern w:val="3"/>
            <w:sz w:val="24"/>
            <w:szCs w:val="24"/>
            <w:lang w:eastAsia="zh-CN" w:bidi="hi-IN"/>
          </w:rPr>
          <w:t>bonderkova@mzm.cz</w:t>
        </w:r>
      </w:hyperlink>
      <w:r w:rsidR="003C2009">
        <w:rPr>
          <w:rFonts w:eastAsia="NSimSun"/>
          <w:i/>
          <w:kern w:val="3"/>
          <w:sz w:val="24"/>
          <w:szCs w:val="24"/>
          <w:lang w:eastAsia="zh-CN" w:bidi="hi-IN"/>
        </w:rPr>
        <w:t xml:space="preserve"> </w:t>
      </w:r>
      <w:r>
        <w:rPr>
          <w:rFonts w:eastAsia="NSimSun"/>
          <w:i/>
          <w:kern w:val="3"/>
          <w:sz w:val="24"/>
          <w:szCs w:val="24"/>
          <w:lang w:eastAsia="zh-CN" w:bidi="hi-IN"/>
        </w:rPr>
        <w:t>; tel. 602 812</w:t>
      </w:r>
      <w:r w:rsidR="00E86307">
        <w:rPr>
          <w:rFonts w:eastAsia="NSimSun"/>
          <w:i/>
          <w:kern w:val="3"/>
          <w:sz w:val="24"/>
          <w:szCs w:val="24"/>
          <w:lang w:eastAsia="zh-CN" w:bidi="hi-IN"/>
        </w:rPr>
        <w:t> </w:t>
      </w:r>
      <w:r>
        <w:rPr>
          <w:rFonts w:eastAsia="NSimSun"/>
          <w:i/>
          <w:kern w:val="3"/>
          <w:sz w:val="24"/>
          <w:szCs w:val="24"/>
          <w:lang w:eastAsia="zh-CN" w:bidi="hi-IN"/>
        </w:rPr>
        <w:t>682</w:t>
      </w:r>
    </w:p>
    <w:p w14:paraId="567EDB40" w14:textId="34EE1BC1" w:rsidR="00EE463F" w:rsidRPr="00EE463F" w:rsidRDefault="00EE463F" w:rsidP="00EE463F">
      <w:pPr>
        <w:spacing w:line="240" w:lineRule="auto"/>
        <w:ind w:left="0" w:hanging="2"/>
        <w:rPr>
          <w:rFonts w:eastAsia="MS Mincho"/>
          <w:i/>
          <w:color w:val="000000"/>
          <w:sz w:val="24"/>
          <w:szCs w:val="24"/>
          <w:lang w:val="en-US"/>
        </w:rPr>
      </w:pPr>
      <w:proofErr w:type="spellStart"/>
      <w:r w:rsidRPr="00EE463F">
        <w:rPr>
          <w:rFonts w:eastAsia="MS Mincho"/>
          <w:i/>
          <w:color w:val="000000"/>
          <w:sz w:val="24"/>
          <w:szCs w:val="24"/>
          <w:lang w:val="en-US"/>
        </w:rPr>
        <w:t>Tiskový</w:t>
      </w:r>
      <w:proofErr w:type="spellEnd"/>
      <w:r w:rsidRPr="00EE463F">
        <w:rPr>
          <w:rFonts w:eastAsia="MS Mincho"/>
          <w:i/>
          <w:color w:val="000000"/>
          <w:sz w:val="24"/>
          <w:szCs w:val="24"/>
          <w:lang w:val="en-US"/>
        </w:rPr>
        <w:t xml:space="preserve"> a PR </w:t>
      </w:r>
      <w:proofErr w:type="spellStart"/>
      <w:r w:rsidRPr="00EE463F">
        <w:rPr>
          <w:rFonts w:eastAsia="MS Mincho"/>
          <w:i/>
          <w:color w:val="000000"/>
          <w:sz w:val="24"/>
          <w:szCs w:val="24"/>
          <w:lang w:val="en-US"/>
        </w:rPr>
        <w:t>servis</w:t>
      </w:r>
      <w:proofErr w:type="spellEnd"/>
      <w:r w:rsidRPr="00EE463F">
        <w:rPr>
          <w:rFonts w:eastAsia="MS Mincho"/>
          <w:i/>
          <w:color w:val="000000"/>
          <w:sz w:val="24"/>
          <w:szCs w:val="24"/>
          <w:lang w:val="en-US"/>
        </w:rPr>
        <w:t xml:space="preserve"> MRB: Mgr. Bc. Pavlína </w:t>
      </w:r>
      <w:proofErr w:type="spellStart"/>
      <w:r w:rsidRPr="00EE463F">
        <w:rPr>
          <w:rFonts w:eastAsia="MS Mincho"/>
          <w:i/>
          <w:color w:val="000000"/>
          <w:sz w:val="24"/>
          <w:szCs w:val="24"/>
          <w:lang w:val="en-US"/>
        </w:rPr>
        <w:t>Komínková</w:t>
      </w:r>
      <w:proofErr w:type="spellEnd"/>
      <w:r w:rsidRPr="00EE463F">
        <w:rPr>
          <w:rFonts w:eastAsia="MS Mincho"/>
          <w:i/>
          <w:color w:val="000000"/>
          <w:sz w:val="24"/>
          <w:szCs w:val="24"/>
          <w:lang w:val="en-US"/>
        </w:rPr>
        <w:t>,</w:t>
      </w:r>
      <w:proofErr w:type="gramStart"/>
      <w:r w:rsidRPr="00EE463F">
        <w:rPr>
          <w:rFonts w:eastAsia="MS Mincho"/>
          <w:i/>
          <w:color w:val="000000"/>
          <w:sz w:val="24"/>
          <w:szCs w:val="24"/>
          <w:lang w:val="en-US"/>
        </w:rPr>
        <w:t>  </w:t>
      </w:r>
      <w:proofErr w:type="gramEnd"/>
      <w:hyperlink r:id="rId8" w:history="1">
        <w:r w:rsidRPr="00EE463F">
          <w:rPr>
            <w:rStyle w:val="Hypertextovodkaz"/>
            <w:rFonts w:eastAsia="MS Mincho"/>
            <w:i/>
            <w:sz w:val="24"/>
            <w:szCs w:val="24"/>
            <w:lang w:val="en-US"/>
          </w:rPr>
          <w:t>kominkova@muzeum-boskovicka.cz</w:t>
        </w:r>
      </w:hyperlink>
      <w:r w:rsidRPr="00EE463F">
        <w:rPr>
          <w:rFonts w:eastAsia="MS Mincho"/>
          <w:i/>
          <w:sz w:val="24"/>
          <w:szCs w:val="24"/>
          <w:lang w:val="en-US"/>
        </w:rPr>
        <w:t>; tel.</w:t>
      </w:r>
      <w:r w:rsidRPr="00EE463F">
        <w:rPr>
          <w:rFonts w:eastAsia="MS Mincho"/>
          <w:i/>
          <w:color w:val="000000"/>
          <w:sz w:val="24"/>
          <w:szCs w:val="24"/>
          <w:lang w:val="en-US"/>
        </w:rPr>
        <w:t> 778 722 278</w:t>
      </w:r>
    </w:p>
    <w:p w14:paraId="19516CCE" w14:textId="6DE2F1FF" w:rsidR="00E86307" w:rsidRPr="00E86307" w:rsidRDefault="00E86307" w:rsidP="00E86307">
      <w:pPr>
        <w:spacing w:after="40"/>
        <w:ind w:left="0" w:hanging="2"/>
        <w:rPr>
          <w:rFonts w:eastAsia="NSimSun"/>
          <w:i/>
          <w:kern w:val="3"/>
          <w:sz w:val="24"/>
          <w:szCs w:val="24"/>
          <w:lang w:eastAsia="zh-CN" w:bidi="hi-IN"/>
        </w:rPr>
      </w:pPr>
      <w:r w:rsidRPr="00E86307">
        <w:rPr>
          <w:rFonts w:eastAsia="NSimSun"/>
          <w:i/>
          <w:kern w:val="3"/>
          <w:sz w:val="24"/>
          <w:szCs w:val="24"/>
          <w:lang w:eastAsia="zh-CN" w:bidi="hi-IN"/>
        </w:rPr>
        <w:t>Odbo</w:t>
      </w:r>
      <w:r w:rsidR="00AE3BF3">
        <w:rPr>
          <w:rFonts w:eastAsia="NSimSun"/>
          <w:i/>
          <w:kern w:val="3"/>
          <w:sz w:val="24"/>
          <w:szCs w:val="24"/>
          <w:lang w:eastAsia="zh-CN" w:bidi="hi-IN"/>
        </w:rPr>
        <w:t>rný kontakt</w:t>
      </w:r>
      <w:r w:rsidR="003C2009">
        <w:rPr>
          <w:rFonts w:eastAsia="NSimSun"/>
          <w:i/>
          <w:kern w:val="3"/>
          <w:sz w:val="24"/>
          <w:szCs w:val="24"/>
          <w:lang w:eastAsia="zh-CN" w:bidi="hi-IN"/>
        </w:rPr>
        <w:t>:</w:t>
      </w:r>
      <w:r w:rsidR="00AE3BF3">
        <w:rPr>
          <w:rFonts w:eastAsia="NSimSun"/>
          <w:i/>
          <w:kern w:val="3"/>
          <w:sz w:val="24"/>
          <w:szCs w:val="24"/>
          <w:lang w:eastAsia="zh-CN" w:bidi="hi-IN"/>
        </w:rPr>
        <w:t xml:space="preserve"> </w:t>
      </w:r>
      <w:r w:rsidR="003C2009">
        <w:rPr>
          <w:rFonts w:eastAsia="NSimSun"/>
          <w:i/>
          <w:kern w:val="3"/>
          <w:sz w:val="24"/>
          <w:szCs w:val="24"/>
          <w:lang w:eastAsia="zh-CN" w:bidi="hi-IN"/>
        </w:rPr>
        <w:t>M</w:t>
      </w:r>
      <w:r w:rsidR="00AE3BF3">
        <w:rPr>
          <w:rFonts w:eastAsia="NSimSun"/>
          <w:i/>
          <w:kern w:val="3"/>
          <w:sz w:val="24"/>
          <w:szCs w:val="24"/>
          <w:lang w:eastAsia="zh-CN" w:bidi="hi-IN"/>
        </w:rPr>
        <w:t>g</w:t>
      </w:r>
      <w:r w:rsidR="004639C6">
        <w:rPr>
          <w:rFonts w:eastAsia="NSimSun"/>
          <w:i/>
          <w:kern w:val="3"/>
          <w:sz w:val="24"/>
          <w:szCs w:val="24"/>
          <w:lang w:eastAsia="zh-CN" w:bidi="hi-IN"/>
        </w:rPr>
        <w:t>r. Bc. Dana Vedra, P</w:t>
      </w:r>
      <w:r w:rsidR="0099661F">
        <w:rPr>
          <w:rFonts w:eastAsia="NSimSun"/>
          <w:i/>
          <w:kern w:val="3"/>
          <w:sz w:val="24"/>
          <w:szCs w:val="24"/>
          <w:lang w:eastAsia="zh-CN" w:bidi="hi-IN"/>
        </w:rPr>
        <w:t>h</w:t>
      </w:r>
      <w:r w:rsidR="002A4269">
        <w:rPr>
          <w:rFonts w:eastAsia="NSimSun"/>
          <w:i/>
          <w:kern w:val="3"/>
          <w:sz w:val="24"/>
          <w:szCs w:val="24"/>
          <w:lang w:eastAsia="zh-CN" w:bidi="hi-IN"/>
        </w:rPr>
        <w:t>.</w:t>
      </w:r>
      <w:r w:rsidR="0099661F">
        <w:rPr>
          <w:rFonts w:eastAsia="NSimSun"/>
          <w:i/>
          <w:kern w:val="3"/>
          <w:sz w:val="24"/>
          <w:szCs w:val="24"/>
          <w:lang w:eastAsia="zh-CN" w:bidi="hi-IN"/>
        </w:rPr>
        <w:t>D..;</w:t>
      </w:r>
      <w:r w:rsidR="003C2009">
        <w:rPr>
          <w:rFonts w:eastAsia="NSimSun"/>
          <w:i/>
          <w:kern w:val="3"/>
          <w:sz w:val="24"/>
          <w:szCs w:val="24"/>
          <w:lang w:eastAsia="zh-CN" w:bidi="hi-IN"/>
        </w:rPr>
        <w:t xml:space="preserve">dvedra@mzm.cz </w:t>
      </w:r>
      <w:bookmarkStart w:id="0" w:name="_GoBack"/>
      <w:bookmarkEnd w:id="0"/>
      <w:r w:rsidR="003C2009">
        <w:rPr>
          <w:rFonts w:eastAsia="NSimSun"/>
          <w:i/>
          <w:kern w:val="3"/>
          <w:sz w:val="24"/>
          <w:szCs w:val="24"/>
          <w:lang w:eastAsia="zh-CN" w:bidi="hi-IN"/>
        </w:rPr>
        <w:t>;</w:t>
      </w:r>
      <w:r w:rsidRPr="00E86307">
        <w:rPr>
          <w:rFonts w:eastAsia="NSimSun"/>
          <w:i/>
          <w:kern w:val="3"/>
          <w:sz w:val="24"/>
          <w:szCs w:val="24"/>
          <w:lang w:eastAsia="zh-CN" w:bidi="hi-IN"/>
        </w:rPr>
        <w:t xml:space="preserve"> tel.: 774 692 292</w:t>
      </w:r>
    </w:p>
    <w:p w14:paraId="168A8347" w14:textId="77777777" w:rsidR="00E86307" w:rsidRPr="00DF52EF" w:rsidRDefault="00E86307" w:rsidP="00DF52EF">
      <w:pPr>
        <w:spacing w:after="60" w:line="240" w:lineRule="auto"/>
        <w:ind w:left="0" w:hanging="2"/>
        <w:rPr>
          <w:rFonts w:eastAsia="NSimSun"/>
          <w:i/>
          <w:kern w:val="3"/>
          <w:sz w:val="24"/>
          <w:szCs w:val="24"/>
          <w:lang w:eastAsia="zh-CN" w:bidi="hi-IN"/>
        </w:rPr>
      </w:pPr>
    </w:p>
    <w:sectPr w:rsidR="00E86307" w:rsidRPr="00DF52EF">
      <w:headerReference w:type="default" r:id="rId9"/>
      <w:footerReference w:type="default" r:id="rId10"/>
      <w:pgSz w:w="11906" w:h="16838"/>
      <w:pgMar w:top="1985" w:right="1134" w:bottom="567" w:left="1134" w:header="709" w:footer="44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5B501" w14:textId="77777777" w:rsidR="00B56798" w:rsidRDefault="00B56798">
      <w:pPr>
        <w:spacing w:line="240" w:lineRule="auto"/>
        <w:ind w:left="0" w:hanging="2"/>
      </w:pPr>
      <w:r>
        <w:separator/>
      </w:r>
    </w:p>
  </w:endnote>
  <w:endnote w:type="continuationSeparator" w:id="0">
    <w:p w14:paraId="6C6FEB47" w14:textId="77777777" w:rsidR="00B56798" w:rsidRDefault="00B5679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62A02" w14:textId="77777777" w:rsidR="00787A91" w:rsidRDefault="00072A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5F6051E" wp14:editId="6A2F0B77">
              <wp:simplePos x="0" y="0"/>
              <wp:positionH relativeFrom="column">
                <wp:posOffset>-25399</wp:posOffset>
              </wp:positionH>
              <wp:positionV relativeFrom="paragraph">
                <wp:posOffset>101600</wp:posOffset>
              </wp:positionV>
              <wp:extent cx="6515100" cy="12700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88450" y="3780000"/>
                        <a:ext cx="65151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80808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101600</wp:posOffset>
              </wp:positionV>
              <wp:extent cx="65151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151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1966712" w14:textId="77777777" w:rsidR="00787A91" w:rsidRDefault="00B567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hyperlink r:id="rId2">
      <w:r w:rsidR="00072AB1">
        <w:rPr>
          <w:rFonts w:ascii="Arial" w:eastAsia="Arial" w:hAnsi="Arial" w:cs="Arial"/>
          <w:color w:val="000000"/>
          <w:u w:val="single"/>
        </w:rPr>
        <w:t>www.mzm.cz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BA19B" w14:textId="77777777" w:rsidR="00B56798" w:rsidRDefault="00B56798">
      <w:pPr>
        <w:spacing w:line="240" w:lineRule="auto"/>
        <w:ind w:left="0" w:hanging="2"/>
      </w:pPr>
      <w:r>
        <w:separator/>
      </w:r>
    </w:p>
  </w:footnote>
  <w:footnote w:type="continuationSeparator" w:id="0">
    <w:p w14:paraId="21A455EA" w14:textId="77777777" w:rsidR="00B56798" w:rsidRDefault="00B5679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2366D" w14:textId="77777777" w:rsidR="00787A91" w:rsidRDefault="00072AB1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left" w:pos="5685"/>
      </w:tabs>
      <w:spacing w:line="360" w:lineRule="auto"/>
      <w:ind w:left="1" w:right="-1" w:hanging="3"/>
      <w:rPr>
        <w:rFonts w:ascii="Impact" w:eastAsia="Impact" w:hAnsi="Impact" w:cs="Impact"/>
        <w:color w:val="FFFFFF"/>
        <w:sz w:val="32"/>
        <w:szCs w:val="32"/>
      </w:rPr>
    </w:pPr>
    <w:r>
      <w:rPr>
        <w:rFonts w:ascii="Impact" w:eastAsia="Impact" w:hAnsi="Impact" w:cs="Impact"/>
        <w:color w:val="FFFFFF"/>
        <w:sz w:val="32"/>
        <w:szCs w:val="32"/>
      </w:rPr>
      <w:tab/>
      <w:t xml:space="preserve">                               TISKOVÁ ZPRÁVA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95B4A61" wp14:editId="7E4130B1">
          <wp:simplePos x="0" y="0"/>
          <wp:positionH relativeFrom="column">
            <wp:posOffset>1</wp:posOffset>
          </wp:positionH>
          <wp:positionV relativeFrom="paragraph">
            <wp:posOffset>21590</wp:posOffset>
          </wp:positionV>
          <wp:extent cx="529590" cy="32956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9590" cy="329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010BC"/>
    <w:rsid w:val="00033FA4"/>
    <w:rsid w:val="00034A5D"/>
    <w:rsid w:val="00043F4F"/>
    <w:rsid w:val="00064795"/>
    <w:rsid w:val="00072AB1"/>
    <w:rsid w:val="000730F9"/>
    <w:rsid w:val="000761D0"/>
    <w:rsid w:val="0007717C"/>
    <w:rsid w:val="00082B1C"/>
    <w:rsid w:val="000B1ACC"/>
    <w:rsid w:val="000E622C"/>
    <w:rsid w:val="00167DB9"/>
    <w:rsid w:val="001750DE"/>
    <w:rsid w:val="001A5461"/>
    <w:rsid w:val="001B05A8"/>
    <w:rsid w:val="001C20C9"/>
    <w:rsid w:val="001C318E"/>
    <w:rsid w:val="001F0341"/>
    <w:rsid w:val="002068C7"/>
    <w:rsid w:val="00224C23"/>
    <w:rsid w:val="00246BA7"/>
    <w:rsid w:val="0028277D"/>
    <w:rsid w:val="002911E2"/>
    <w:rsid w:val="002A4269"/>
    <w:rsid w:val="002A7223"/>
    <w:rsid w:val="002B08A9"/>
    <w:rsid w:val="002C2355"/>
    <w:rsid w:val="002C404A"/>
    <w:rsid w:val="002D05CE"/>
    <w:rsid w:val="002E4B93"/>
    <w:rsid w:val="002F76CF"/>
    <w:rsid w:val="00303C1A"/>
    <w:rsid w:val="00336932"/>
    <w:rsid w:val="0034043A"/>
    <w:rsid w:val="0034791D"/>
    <w:rsid w:val="003514F5"/>
    <w:rsid w:val="003521A2"/>
    <w:rsid w:val="00352B4B"/>
    <w:rsid w:val="003562D5"/>
    <w:rsid w:val="00366ACB"/>
    <w:rsid w:val="003977B1"/>
    <w:rsid w:val="003A54A1"/>
    <w:rsid w:val="003B1F9C"/>
    <w:rsid w:val="003B66C5"/>
    <w:rsid w:val="003C2009"/>
    <w:rsid w:val="003D5F43"/>
    <w:rsid w:val="003E2B5B"/>
    <w:rsid w:val="004128C7"/>
    <w:rsid w:val="004134AA"/>
    <w:rsid w:val="004148E9"/>
    <w:rsid w:val="00417B0E"/>
    <w:rsid w:val="00423842"/>
    <w:rsid w:val="00426C2B"/>
    <w:rsid w:val="004309E1"/>
    <w:rsid w:val="004323F7"/>
    <w:rsid w:val="00437B4B"/>
    <w:rsid w:val="00453294"/>
    <w:rsid w:val="004639C6"/>
    <w:rsid w:val="00473189"/>
    <w:rsid w:val="00473812"/>
    <w:rsid w:val="00474038"/>
    <w:rsid w:val="00474A03"/>
    <w:rsid w:val="004E3E8D"/>
    <w:rsid w:val="00506B86"/>
    <w:rsid w:val="005150BC"/>
    <w:rsid w:val="00527B5D"/>
    <w:rsid w:val="00532AE5"/>
    <w:rsid w:val="00537765"/>
    <w:rsid w:val="00546B7B"/>
    <w:rsid w:val="00550C85"/>
    <w:rsid w:val="00560B15"/>
    <w:rsid w:val="0057225D"/>
    <w:rsid w:val="00575ADB"/>
    <w:rsid w:val="005803FD"/>
    <w:rsid w:val="005832DE"/>
    <w:rsid w:val="00590384"/>
    <w:rsid w:val="005A3812"/>
    <w:rsid w:val="005A4FA5"/>
    <w:rsid w:val="005A5BD8"/>
    <w:rsid w:val="005A6B2B"/>
    <w:rsid w:val="005F03D0"/>
    <w:rsid w:val="0062559F"/>
    <w:rsid w:val="00647964"/>
    <w:rsid w:val="00651CE1"/>
    <w:rsid w:val="0065530B"/>
    <w:rsid w:val="00670DF4"/>
    <w:rsid w:val="00694C97"/>
    <w:rsid w:val="006C0F31"/>
    <w:rsid w:val="006D65ED"/>
    <w:rsid w:val="006E5472"/>
    <w:rsid w:val="0070142D"/>
    <w:rsid w:val="007037F5"/>
    <w:rsid w:val="00714A5A"/>
    <w:rsid w:val="00715927"/>
    <w:rsid w:val="0073315A"/>
    <w:rsid w:val="00753C72"/>
    <w:rsid w:val="0075492B"/>
    <w:rsid w:val="00766DFD"/>
    <w:rsid w:val="00787A91"/>
    <w:rsid w:val="007A1DAC"/>
    <w:rsid w:val="007A35EE"/>
    <w:rsid w:val="007A4E43"/>
    <w:rsid w:val="007B671C"/>
    <w:rsid w:val="007B723E"/>
    <w:rsid w:val="007C13E5"/>
    <w:rsid w:val="007C206B"/>
    <w:rsid w:val="007D4E85"/>
    <w:rsid w:val="007E228A"/>
    <w:rsid w:val="0080187F"/>
    <w:rsid w:val="00810896"/>
    <w:rsid w:val="0081173D"/>
    <w:rsid w:val="008133AD"/>
    <w:rsid w:val="00847FE0"/>
    <w:rsid w:val="0085499D"/>
    <w:rsid w:val="00856745"/>
    <w:rsid w:val="00865B6C"/>
    <w:rsid w:val="008753EA"/>
    <w:rsid w:val="008849E0"/>
    <w:rsid w:val="008D6572"/>
    <w:rsid w:val="008F1059"/>
    <w:rsid w:val="008F3EF0"/>
    <w:rsid w:val="00922DDF"/>
    <w:rsid w:val="00974671"/>
    <w:rsid w:val="0097707A"/>
    <w:rsid w:val="00977AD0"/>
    <w:rsid w:val="0099661F"/>
    <w:rsid w:val="009B00A7"/>
    <w:rsid w:val="009B2858"/>
    <w:rsid w:val="009C3FD1"/>
    <w:rsid w:val="009C52BF"/>
    <w:rsid w:val="00A0428A"/>
    <w:rsid w:val="00A212F1"/>
    <w:rsid w:val="00A56BA4"/>
    <w:rsid w:val="00A57D77"/>
    <w:rsid w:val="00A74750"/>
    <w:rsid w:val="00A82B62"/>
    <w:rsid w:val="00AA0B0E"/>
    <w:rsid w:val="00AD4949"/>
    <w:rsid w:val="00AD5175"/>
    <w:rsid w:val="00AD7FC3"/>
    <w:rsid w:val="00AE3BF3"/>
    <w:rsid w:val="00B121F4"/>
    <w:rsid w:val="00B24FD1"/>
    <w:rsid w:val="00B3285C"/>
    <w:rsid w:val="00B32977"/>
    <w:rsid w:val="00B56798"/>
    <w:rsid w:val="00B630FE"/>
    <w:rsid w:val="00B758F4"/>
    <w:rsid w:val="00B80A7D"/>
    <w:rsid w:val="00B84968"/>
    <w:rsid w:val="00BA6207"/>
    <w:rsid w:val="00BB220A"/>
    <w:rsid w:val="00BF6333"/>
    <w:rsid w:val="00C15CD9"/>
    <w:rsid w:val="00C31E6E"/>
    <w:rsid w:val="00C60966"/>
    <w:rsid w:val="00C8475F"/>
    <w:rsid w:val="00C96021"/>
    <w:rsid w:val="00CC2CF6"/>
    <w:rsid w:val="00CC78F8"/>
    <w:rsid w:val="00CF7A83"/>
    <w:rsid w:val="00D06CC3"/>
    <w:rsid w:val="00D15CC3"/>
    <w:rsid w:val="00D17DCC"/>
    <w:rsid w:val="00D312FF"/>
    <w:rsid w:val="00D54A35"/>
    <w:rsid w:val="00D673A6"/>
    <w:rsid w:val="00D700B1"/>
    <w:rsid w:val="00D97D40"/>
    <w:rsid w:val="00DA6555"/>
    <w:rsid w:val="00DB64A9"/>
    <w:rsid w:val="00DD583B"/>
    <w:rsid w:val="00DE041E"/>
    <w:rsid w:val="00DF16FE"/>
    <w:rsid w:val="00DF52EF"/>
    <w:rsid w:val="00E02E39"/>
    <w:rsid w:val="00E221ED"/>
    <w:rsid w:val="00E35563"/>
    <w:rsid w:val="00E62C2E"/>
    <w:rsid w:val="00E65DC7"/>
    <w:rsid w:val="00E67783"/>
    <w:rsid w:val="00E86307"/>
    <w:rsid w:val="00EA554B"/>
    <w:rsid w:val="00EB5C8D"/>
    <w:rsid w:val="00EC0C23"/>
    <w:rsid w:val="00EC7AD4"/>
    <w:rsid w:val="00ED77C3"/>
    <w:rsid w:val="00EE463F"/>
    <w:rsid w:val="00F13365"/>
    <w:rsid w:val="00F41603"/>
    <w:rsid w:val="00F54FBA"/>
    <w:rsid w:val="00F5792F"/>
    <w:rsid w:val="00F668C3"/>
    <w:rsid w:val="00F82D3D"/>
    <w:rsid w:val="00F9226D"/>
    <w:rsid w:val="00FA4464"/>
    <w:rsid w:val="00FA4A1C"/>
    <w:rsid w:val="00FB2328"/>
    <w:rsid w:val="00F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BF71"/>
  <w15:docId w15:val="{A6F5E7D1-6BBC-4DA7-AB0B-6A6EC16B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pPr>
      <w:keepNext/>
    </w:pPr>
    <w:rPr>
      <w:b/>
      <w:sz w:val="24"/>
    </w:rPr>
  </w:style>
  <w:style w:type="paragraph" w:styleId="Nadpis2">
    <w:name w:val="heading 2"/>
    <w:basedOn w:val="Normln"/>
    <w:next w:val="Normln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Zkladntext">
    <w:name w:val="Body Text"/>
    <w:basedOn w:val="Normln"/>
    <w:rPr>
      <w:sz w:val="24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paragraph" w:styleId="Textbubliny">
    <w:name w:val="Balloon Text"/>
    <w:basedOn w:val="Normln"/>
    <w:rPr>
      <w:rFonts w:ascii="Tahoma" w:hAnsi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Odstavecseseznamem">
    <w:name w:val="List Paragraph"/>
    <w:basedOn w:val="Normln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qFormat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rPr>
      <w:rFonts w:ascii="Calibri" w:eastAsia="Calibri" w:hAnsi="Calibri"/>
      <w:w w:val="100"/>
      <w:position w:val="-1"/>
      <w:sz w:val="22"/>
      <w:szCs w:val="21"/>
      <w:effect w:val="none"/>
      <w:vertAlign w:val="baseline"/>
      <w:cs w:val="0"/>
      <w:em w:val="none"/>
      <w:lang w:eastAsia="en-US"/>
    </w:rPr>
  </w:style>
  <w:style w:type="paragraph" w:customStyle="1" w:styleId="Normalniodsazeny">
    <w:name w:val="Normalni odsazeny"/>
    <w:basedOn w:val="Normln"/>
    <w:pPr>
      <w:spacing w:after="120" w:line="360" w:lineRule="auto"/>
      <w:ind w:left="284" w:hanging="284"/>
    </w:pPr>
    <w:rPr>
      <w:rFonts w:ascii="Arial" w:hAnsi="Arial"/>
      <w:sz w:val="24"/>
    </w:rPr>
  </w:style>
  <w:style w:type="paragraph" w:styleId="Bezmezer">
    <w:name w:val="No Spacing"/>
    <w:uiPriority w:val="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Normlnweb">
    <w:name w:val="Normal (Web)"/>
    <w:basedOn w:val="Normln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styleId="Textkomente">
    <w:name w:val="annotation text"/>
    <w:basedOn w:val="Normln"/>
    <w:link w:val="TextkomenteChar1"/>
  </w:style>
  <w:style w:type="character" w:customStyle="1" w:styleId="TextkomenteChar">
    <w:name w:val="Text komentáře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customStyle="1" w:styleId="odsazeni">
    <w:name w:val="odsazeni"/>
    <w:basedOn w:val="Normln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Sledovanodkaz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94C97"/>
    <w:rPr>
      <w:color w:val="605E5C"/>
      <w:shd w:val="clear" w:color="auto" w:fill="E1DFDD"/>
    </w:rPr>
  </w:style>
  <w:style w:type="paragraph" w:customStyle="1" w:styleId="Textbody">
    <w:name w:val="Text body"/>
    <w:basedOn w:val="Normln"/>
    <w:rsid w:val="009C52BF"/>
    <w:pPr>
      <w:autoSpaceDN w:val="0"/>
      <w:spacing w:after="140" w:line="276" w:lineRule="auto"/>
      <w:ind w:leftChars="0" w:left="0" w:firstLineChars="0" w:firstLine="0"/>
      <w:textDirection w:val="lrTb"/>
      <w:textAlignment w:val="auto"/>
      <w:outlineLvl w:val="9"/>
    </w:pPr>
    <w:rPr>
      <w:rFonts w:ascii="Liberation Serif" w:eastAsia="NSimSun" w:hAnsi="Liberation Serif" w:cs="Arial"/>
      <w:kern w:val="3"/>
      <w:position w:val="0"/>
      <w:sz w:val="24"/>
      <w:szCs w:val="24"/>
      <w:lang w:eastAsia="zh-CN" w:bidi="hi-IN"/>
    </w:rPr>
  </w:style>
  <w:style w:type="paragraph" w:customStyle="1" w:styleId="Standard">
    <w:name w:val="Standard"/>
    <w:rsid w:val="009C52BF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9C52BF"/>
    <w:rPr>
      <w:b/>
      <w:bCs/>
    </w:rPr>
  </w:style>
  <w:style w:type="character" w:customStyle="1" w:styleId="A5">
    <w:name w:val="A5"/>
    <w:rsid w:val="00865B6C"/>
    <w:rPr>
      <w:color w:val="000000"/>
      <w:sz w:val="3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D583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3514F5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14F5"/>
    <w:pPr>
      <w:spacing w:line="240" w:lineRule="auto"/>
    </w:pPr>
    <w:rPr>
      <w:b/>
      <w:bCs/>
    </w:rPr>
  </w:style>
  <w:style w:type="character" w:customStyle="1" w:styleId="TextkomenteChar1">
    <w:name w:val="Text komentáře Char1"/>
    <w:basedOn w:val="Standardnpsmoodstavce"/>
    <w:link w:val="Textkomente"/>
    <w:rsid w:val="003514F5"/>
    <w:rPr>
      <w:position w:val="-1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3514F5"/>
    <w:rPr>
      <w:b/>
      <w:bCs/>
      <w:position w:val="-1"/>
    </w:rPr>
  </w:style>
  <w:style w:type="paragraph" w:styleId="Revize">
    <w:name w:val="Revision"/>
    <w:hidden/>
    <w:uiPriority w:val="99"/>
    <w:semiHidden/>
    <w:rsid w:val="003514F5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inkova@muzeum-boskovicka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nderkova@mz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zm.cz" TargetMode="External"/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iXseYX47aSRmihVEUoufhVIMAA==">AMUW2mUh9UgZJkXj76KZjt/nKFwND9c36aT64kTw0aQLv1130nXRy3Z+rm6Erl1JkU7Mng33L32g3UemFSd7xyUuMqKMh28QBFubje/rP5slk8KEdF+9mt9a49qOwi+HVTDYuealMMCt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MZM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epankova</dc:creator>
  <cp:lastModifiedBy>dvedra</cp:lastModifiedBy>
  <cp:revision>12</cp:revision>
  <cp:lastPrinted>2022-08-09T07:51:00Z</cp:lastPrinted>
  <dcterms:created xsi:type="dcterms:W3CDTF">2026-08-06T11:50:00Z</dcterms:created>
  <dcterms:modified xsi:type="dcterms:W3CDTF">2026-10-19T08:10:00Z</dcterms:modified>
</cp:coreProperties>
</file>